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40" w:firstLineChars="200"/>
        <w:rPr>
          <w:color w:val="auto"/>
          <w:sz w:val="32"/>
          <w:szCs w:val="32"/>
        </w:rPr>
      </w:pPr>
    </w:p>
    <w:p>
      <w:pPr>
        <w:spacing w:line="560" w:lineRule="exact"/>
        <w:jc w:val="center"/>
        <w:rPr>
          <w:rFonts w:hint="eastAsia" w:ascii="宋体" w:hAnsi="宋体"/>
          <w:b/>
          <w:color w:val="auto"/>
          <w:sz w:val="44"/>
          <w:szCs w:val="44"/>
        </w:rPr>
      </w:pPr>
    </w:p>
    <w:p>
      <w:pPr>
        <w:spacing w:line="560" w:lineRule="exact"/>
        <w:jc w:val="center"/>
        <w:rPr>
          <w:rFonts w:hint="eastAsia" w:ascii="宋体" w:hAnsi="宋体"/>
          <w:b/>
          <w:color w:val="auto"/>
          <w:sz w:val="44"/>
          <w:szCs w:val="44"/>
        </w:rPr>
      </w:pPr>
    </w:p>
    <w:p>
      <w:pPr>
        <w:spacing w:line="600" w:lineRule="exact"/>
        <w:jc w:val="center"/>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rPr>
        <w:t>XX局（单位名称)</w:t>
      </w:r>
    </w:p>
    <w:p>
      <w:pPr>
        <w:spacing w:line="600" w:lineRule="exact"/>
        <w:jc w:val="center"/>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lang w:val="en-US" w:eastAsia="zh-CN"/>
        </w:rPr>
        <w:t>2026</w:t>
      </w:r>
      <w:r>
        <w:rPr>
          <w:rFonts w:hint="eastAsia" w:ascii="方正小标宋简体" w:hAnsi="方正小标宋简体" w:eastAsia="方正小标宋简体" w:cs="方正小标宋简体"/>
          <w:sz w:val="44"/>
          <w:szCs w:val="44"/>
          <w:highlight w:val="none"/>
        </w:rPr>
        <w:t>年预算公开报告</w:t>
      </w:r>
    </w:p>
    <w:p>
      <w:pPr>
        <w:spacing w:line="336" w:lineRule="auto"/>
        <w:jc w:val="center"/>
        <w:rPr>
          <w:rFonts w:hint="eastAsia" w:ascii="方正小标宋简体" w:eastAsia="方正小标宋简体"/>
          <w:color w:val="auto"/>
          <w:sz w:val="32"/>
          <w:szCs w:val="32"/>
        </w:rPr>
      </w:pPr>
    </w:p>
    <w:p>
      <w:pPr>
        <w:spacing w:line="336" w:lineRule="auto"/>
        <w:jc w:val="center"/>
        <w:rPr>
          <w:rFonts w:hint="eastAsia" w:ascii="方正小标宋简体" w:eastAsia="方正小标宋简体"/>
          <w:color w:val="auto"/>
          <w:sz w:val="32"/>
          <w:szCs w:val="32"/>
        </w:rPr>
      </w:pPr>
    </w:p>
    <w:p>
      <w:pPr>
        <w:spacing w:line="336" w:lineRule="auto"/>
        <w:jc w:val="center"/>
        <w:rPr>
          <w:rFonts w:hint="eastAsia" w:ascii="方正小标宋简体" w:eastAsia="方正小标宋简体"/>
          <w:color w:val="auto"/>
          <w:sz w:val="32"/>
          <w:szCs w:val="32"/>
        </w:rPr>
      </w:pPr>
    </w:p>
    <w:p>
      <w:pPr>
        <w:spacing w:line="336" w:lineRule="auto"/>
        <w:jc w:val="center"/>
        <w:rPr>
          <w:rFonts w:hint="eastAsia" w:ascii="方正小标宋简体" w:eastAsia="方正小标宋简体"/>
          <w:color w:val="auto"/>
          <w:sz w:val="32"/>
          <w:szCs w:val="32"/>
        </w:rPr>
      </w:pPr>
    </w:p>
    <w:p>
      <w:pPr>
        <w:spacing w:line="336" w:lineRule="auto"/>
        <w:jc w:val="center"/>
        <w:rPr>
          <w:rFonts w:hint="eastAsia" w:ascii="方正小标宋简体" w:eastAsia="方正小标宋简体"/>
          <w:color w:val="auto"/>
          <w:sz w:val="32"/>
          <w:szCs w:val="32"/>
        </w:rPr>
      </w:pPr>
    </w:p>
    <w:p>
      <w:pPr>
        <w:spacing w:line="336" w:lineRule="auto"/>
        <w:jc w:val="center"/>
        <w:rPr>
          <w:rFonts w:hint="eastAsia" w:ascii="方正小标宋简体" w:eastAsia="方正小标宋简体"/>
          <w:color w:val="auto"/>
          <w:sz w:val="32"/>
          <w:szCs w:val="32"/>
        </w:rPr>
      </w:pPr>
    </w:p>
    <w:p>
      <w:pPr>
        <w:spacing w:line="336" w:lineRule="auto"/>
        <w:jc w:val="center"/>
        <w:rPr>
          <w:rFonts w:hint="eastAsia" w:ascii="方正小标宋简体" w:eastAsia="方正小标宋简体"/>
          <w:color w:val="auto"/>
          <w:sz w:val="32"/>
          <w:szCs w:val="32"/>
        </w:rPr>
      </w:pPr>
    </w:p>
    <w:p>
      <w:pPr>
        <w:spacing w:line="336" w:lineRule="auto"/>
        <w:jc w:val="both"/>
        <w:rPr>
          <w:rFonts w:hint="eastAsia" w:ascii="方正小标宋简体" w:eastAsia="方正小标宋简体"/>
          <w:color w:val="auto"/>
          <w:sz w:val="32"/>
          <w:szCs w:val="32"/>
        </w:rPr>
      </w:pPr>
    </w:p>
    <w:p>
      <w:pPr>
        <w:spacing w:line="336" w:lineRule="auto"/>
        <w:jc w:val="center"/>
        <w:rPr>
          <w:rFonts w:hint="eastAsia" w:ascii="方正小标宋简体" w:eastAsia="方正小标宋简体"/>
          <w:color w:val="auto"/>
          <w:sz w:val="32"/>
          <w:szCs w:val="32"/>
        </w:rPr>
      </w:pPr>
    </w:p>
    <w:p>
      <w:pPr>
        <w:spacing w:line="336" w:lineRule="auto"/>
        <w:jc w:val="center"/>
        <w:rPr>
          <w:rFonts w:hint="eastAsia" w:ascii="方正小标宋简体" w:eastAsia="方正小标宋简体"/>
          <w:color w:val="auto"/>
          <w:sz w:val="32"/>
          <w:szCs w:val="32"/>
        </w:rPr>
      </w:pPr>
    </w:p>
    <w:p>
      <w:pPr>
        <w:spacing w:line="336" w:lineRule="auto"/>
        <w:jc w:val="center"/>
        <w:rPr>
          <w:rFonts w:hint="eastAsia" w:ascii="方正小标宋简体" w:eastAsia="方正小标宋简体"/>
          <w:color w:val="auto"/>
          <w:sz w:val="32"/>
          <w:szCs w:val="32"/>
        </w:rPr>
      </w:pPr>
    </w:p>
    <w:p>
      <w:pPr>
        <w:spacing w:line="336" w:lineRule="auto"/>
        <w:jc w:val="center"/>
        <w:rPr>
          <w:rFonts w:hint="eastAsia" w:ascii="方正小标宋简体" w:eastAsia="方正小标宋简体"/>
          <w:color w:val="auto"/>
          <w:sz w:val="32"/>
          <w:szCs w:val="32"/>
        </w:rPr>
      </w:pPr>
    </w:p>
    <w:p>
      <w:pPr>
        <w:spacing w:line="336" w:lineRule="auto"/>
        <w:jc w:val="center"/>
        <w:rPr>
          <w:rFonts w:hint="eastAsia" w:ascii="方正小标宋简体" w:eastAsia="方正小标宋简体"/>
          <w:color w:val="auto"/>
          <w:sz w:val="32"/>
          <w:szCs w:val="32"/>
        </w:rPr>
      </w:pPr>
    </w:p>
    <w:p>
      <w:pPr>
        <w:adjustRightInd w:val="0"/>
        <w:snapToGrid w:val="0"/>
        <w:spacing w:line="360" w:lineRule="auto"/>
        <w:ind w:firstLine="640"/>
        <w:rPr>
          <w:rFonts w:hint="eastAsia" w:ascii="仿宋" w:hAnsi="仿宋" w:eastAsia="仿宋"/>
          <w:color w:val="auto"/>
          <w:sz w:val="32"/>
          <w:szCs w:val="32"/>
        </w:rPr>
      </w:pP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eastAsia" w:ascii="黑体" w:hAnsi="黑体" w:eastAsia="黑体" w:cs="黑体"/>
          <w:kern w:val="0"/>
          <w:sz w:val="32"/>
          <w:szCs w:val="32"/>
          <w:highlight w:val="none"/>
          <w:lang w:val="en-US" w:eastAsia="zh-CN" w:bidi="ar-SA"/>
        </w:rPr>
      </w:pPr>
      <w:r>
        <w:rPr>
          <w:rFonts w:hint="eastAsia" w:ascii="黑体" w:hAnsi="黑体" w:eastAsia="黑体" w:cs="黑体"/>
          <w:kern w:val="0"/>
          <w:sz w:val="32"/>
          <w:szCs w:val="32"/>
          <w:highlight w:val="none"/>
          <w:lang w:val="en-US" w:eastAsia="zh-CN" w:bidi="ar-SA"/>
        </w:rPr>
        <w:t>批复时间：</w:t>
      </w:r>
      <w:r>
        <w:rPr>
          <w:rFonts w:hint="eastAsia" w:ascii="黑体" w:hAnsi="黑体" w:eastAsia="黑体" w:cs="黑体"/>
          <w:kern w:val="0"/>
          <w:sz w:val="32"/>
          <w:szCs w:val="32"/>
          <w:highlight w:val="none"/>
          <w:u w:val="single"/>
          <w:lang w:val="en-US" w:eastAsia="zh-CN" w:bidi="ar-SA"/>
        </w:rPr>
        <w:t>2026年2月14日</w:t>
      </w:r>
    </w:p>
    <w:p>
      <w:pPr>
        <w:pStyle w:val="2"/>
        <w:keepNext w:val="0"/>
        <w:keepLines w:val="0"/>
        <w:pageBreakBefore w:val="0"/>
        <w:widowControl w:val="0"/>
        <w:kinsoku/>
        <w:wordWrap/>
        <w:overflowPunct/>
        <w:topLinePunct w:val="0"/>
        <w:autoSpaceDE/>
        <w:autoSpaceDN/>
        <w:bidi w:val="0"/>
        <w:spacing w:after="0" w:afterLines="0"/>
        <w:ind w:left="0" w:leftChars="0" w:firstLine="0" w:firstLineChars="0"/>
        <w:jc w:val="center"/>
        <w:textAlignment w:val="auto"/>
        <w:rPr>
          <w:rFonts w:hint="eastAsia" w:ascii="宋体" w:hAnsi="宋体"/>
          <w:b/>
          <w:color w:val="auto"/>
          <w:sz w:val="44"/>
          <w:szCs w:val="44"/>
        </w:rPr>
      </w:pPr>
      <w:r>
        <w:rPr>
          <w:rFonts w:hint="eastAsia" w:ascii="黑体" w:hAnsi="黑体" w:eastAsia="黑体" w:cs="黑体"/>
          <w:kern w:val="0"/>
          <w:sz w:val="32"/>
          <w:szCs w:val="32"/>
          <w:highlight w:val="none"/>
          <w:lang w:val="en-US" w:eastAsia="zh-CN" w:bidi="ar-SA"/>
        </w:rPr>
        <w:t>公开时间：</w:t>
      </w:r>
      <w:r>
        <w:rPr>
          <w:rFonts w:hint="eastAsia" w:ascii="黑体" w:hAnsi="黑体" w:eastAsia="黑体" w:cs="黑体"/>
          <w:kern w:val="0"/>
          <w:sz w:val="32"/>
          <w:szCs w:val="32"/>
          <w:highlight w:val="none"/>
          <w:u w:val="single"/>
          <w:lang w:val="en-US" w:eastAsia="zh-CN" w:bidi="ar-SA"/>
        </w:rPr>
        <w:t>2026年3月 4 日</w:t>
      </w:r>
    </w:p>
    <w:p>
      <w:pPr>
        <w:pageBreakBefore/>
        <w:tabs>
          <w:tab w:val="left" w:pos="4533"/>
        </w:tabs>
        <w:adjustRightInd w:val="0"/>
        <w:snapToGrid w:val="0"/>
        <w:spacing w:line="600" w:lineRule="exact"/>
        <w:jc w:val="center"/>
        <w:rPr>
          <w:rFonts w:hint="eastAsia" w:ascii="Times New Roman" w:hAnsi="Times New Roman" w:eastAsia="Courier New" w:cs="Times New Roman"/>
          <w:sz w:val="44"/>
          <w:szCs w:val="44"/>
          <w:highlight w:val="none"/>
        </w:rPr>
      </w:pPr>
      <w:r>
        <w:rPr>
          <w:rFonts w:hint="eastAsia" w:ascii="Times New Roman" w:hAnsi="Times New Roman" w:eastAsia="Courier New" w:cs="Times New Roman"/>
          <w:sz w:val="44"/>
          <w:szCs w:val="44"/>
          <w:highlight w:val="none"/>
        </w:rPr>
        <w:t>目 录</w:t>
      </w:r>
    </w:p>
    <w:p>
      <w:pPr>
        <w:widowControl/>
        <w:spacing w:line="600" w:lineRule="exact"/>
        <w:ind w:firstLine="640" w:firstLineChars="200"/>
        <w:jc w:val="left"/>
        <w:rPr>
          <w:rFonts w:hint="eastAsia" w:ascii="仿宋_GB2312" w:hAnsi="仿宋" w:eastAsia="仿宋_GB2312" w:cs="仿宋"/>
          <w:color w:val="auto"/>
          <w:kern w:val="0"/>
          <w:sz w:val="32"/>
          <w:szCs w:val="32"/>
          <w:lang w:bidi="ar"/>
        </w:rPr>
      </w:pP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640" w:firstLineChars="200"/>
        <w:jc w:val="left"/>
        <w:textAlignment w:val="auto"/>
        <w:outlineLvl w:val="9"/>
        <w:rPr>
          <w:rFonts w:hint="eastAsia" w:ascii="黑体" w:hAnsi="黑体" w:eastAsia="黑体" w:cs="黑体"/>
          <w:kern w:val="2"/>
          <w:sz w:val="32"/>
          <w:szCs w:val="32"/>
          <w:highlight w:val="none"/>
          <w:lang w:val="en-US" w:eastAsia="zh-CN" w:bidi="ar-SA"/>
        </w:rPr>
      </w:pPr>
      <w:r>
        <w:rPr>
          <w:rFonts w:hint="eastAsia" w:ascii="黑体" w:hAnsi="黑体" w:eastAsia="黑体" w:cs="黑体"/>
          <w:kern w:val="2"/>
          <w:sz w:val="32"/>
          <w:szCs w:val="32"/>
          <w:highlight w:val="none"/>
          <w:lang w:val="en-US" w:eastAsia="zh-CN" w:bidi="ar-SA"/>
        </w:rPr>
        <w:t>第一部分 部门概况</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608" w:firstLineChars="200"/>
        <w:jc w:val="left"/>
        <w:textAlignment w:val="auto"/>
        <w:outlineLvl w:val="9"/>
        <w:rPr>
          <w:rFonts w:hint="eastAsia" w:ascii="Times New Roman" w:hAnsi="Times New Roman" w:eastAsia="仿宋_GB2312" w:cs="仿宋"/>
          <w:w w:val="95"/>
          <w:kern w:val="2"/>
          <w:sz w:val="32"/>
          <w:szCs w:val="32"/>
          <w:highlight w:val="none"/>
          <w:lang w:val="en-US" w:eastAsia="zh-CN" w:bidi="ar-SA"/>
        </w:rPr>
      </w:pPr>
      <w:r>
        <w:rPr>
          <w:rFonts w:hint="eastAsia" w:ascii="Times New Roman" w:hAnsi="Times New Roman" w:eastAsia="仿宋_GB2312" w:cs="仿宋"/>
          <w:w w:val="95"/>
          <w:kern w:val="2"/>
          <w:sz w:val="32"/>
          <w:szCs w:val="32"/>
          <w:highlight w:val="none"/>
          <w:lang w:val="en-US" w:eastAsia="zh-CN" w:bidi="ar-SA"/>
        </w:rPr>
        <w:t>一、部门主要职能、职责</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608" w:firstLineChars="200"/>
        <w:jc w:val="left"/>
        <w:textAlignment w:val="auto"/>
        <w:outlineLvl w:val="9"/>
        <w:rPr>
          <w:rFonts w:hint="eastAsia" w:ascii="Times New Roman" w:hAnsi="Times New Roman" w:eastAsia="仿宋_GB2312" w:cs="仿宋"/>
          <w:w w:val="95"/>
          <w:kern w:val="2"/>
          <w:sz w:val="32"/>
          <w:szCs w:val="32"/>
          <w:highlight w:val="none"/>
          <w:lang w:val="en-US" w:eastAsia="zh-CN" w:bidi="ar-SA"/>
        </w:rPr>
      </w:pPr>
      <w:r>
        <w:rPr>
          <w:rFonts w:hint="eastAsia" w:ascii="Times New Roman" w:hAnsi="Times New Roman" w:eastAsia="仿宋_GB2312" w:cs="仿宋"/>
          <w:w w:val="95"/>
          <w:kern w:val="2"/>
          <w:sz w:val="32"/>
          <w:szCs w:val="32"/>
          <w:highlight w:val="none"/>
          <w:lang w:val="en-US" w:eastAsia="zh-CN" w:bidi="ar-SA"/>
        </w:rPr>
        <w:t>二、机构设置及预算单位构成情况</w:t>
      </w:r>
    </w:p>
    <w:p>
      <w:pPr>
        <w:pStyle w:val="5"/>
        <w:spacing w:after="0" w:line="600" w:lineRule="exact"/>
        <w:ind w:firstLine="608" w:firstLineChars="200"/>
        <w:rPr>
          <w:rFonts w:hint="eastAsia" w:ascii="Times New Roman" w:hAnsi="Times New Roman" w:eastAsia="仿宋_GB2312" w:cs="仿宋"/>
          <w:w w:val="95"/>
          <w:kern w:val="2"/>
          <w:sz w:val="32"/>
          <w:szCs w:val="32"/>
          <w:highlight w:val="none"/>
          <w:lang w:val="en-US" w:eastAsia="zh-CN" w:bidi="ar-SA"/>
        </w:rPr>
      </w:pPr>
      <w:r>
        <w:rPr>
          <w:rFonts w:hint="eastAsia" w:ascii="Times New Roman" w:hAnsi="Times New Roman" w:eastAsia="仿宋_GB2312" w:cs="仿宋"/>
          <w:w w:val="95"/>
          <w:kern w:val="2"/>
          <w:sz w:val="32"/>
          <w:szCs w:val="32"/>
          <w:highlight w:val="none"/>
          <w:lang w:val="en-US" w:eastAsia="zh-CN" w:bidi="ar-SA"/>
        </w:rPr>
        <w:t>三、部门（单位）主要工作任务及目标</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640" w:firstLineChars="200"/>
        <w:jc w:val="left"/>
        <w:textAlignment w:val="auto"/>
        <w:outlineLvl w:val="9"/>
        <w:rPr>
          <w:rFonts w:hint="eastAsia" w:ascii="黑体" w:hAnsi="黑体" w:eastAsia="黑体" w:cs="黑体"/>
          <w:kern w:val="2"/>
          <w:sz w:val="32"/>
          <w:szCs w:val="32"/>
          <w:highlight w:val="none"/>
          <w:lang w:val="en-US" w:eastAsia="zh-CN" w:bidi="ar-SA"/>
        </w:rPr>
      </w:pPr>
      <w:r>
        <w:rPr>
          <w:rFonts w:hint="eastAsia" w:ascii="黑体" w:hAnsi="黑体" w:eastAsia="黑体" w:cs="黑体"/>
          <w:kern w:val="2"/>
          <w:sz w:val="32"/>
          <w:szCs w:val="32"/>
          <w:highlight w:val="none"/>
          <w:lang w:val="en-US" w:eastAsia="zh-CN" w:bidi="ar-SA"/>
        </w:rPr>
        <w:t>第二部分 2026年部门预算安排情况说明</w:t>
      </w:r>
    </w:p>
    <w:p>
      <w:pPr>
        <w:pStyle w:val="5"/>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一、部门预算收支总体情况说明</w:t>
      </w:r>
    </w:p>
    <w:p>
      <w:pPr>
        <w:pStyle w:val="5"/>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二、</w:t>
      </w:r>
      <w:r>
        <w:rPr>
          <w:rFonts w:hint="eastAsia" w:ascii="仿宋" w:hAnsi="仿宋" w:eastAsia="仿宋" w:cs="仿宋"/>
          <w:color w:val="auto"/>
          <w:sz w:val="32"/>
          <w:szCs w:val="32"/>
          <w:lang w:eastAsia="zh-CN"/>
        </w:rPr>
        <w:t>部门</w:t>
      </w:r>
      <w:r>
        <w:rPr>
          <w:rFonts w:hint="eastAsia" w:ascii="仿宋" w:hAnsi="仿宋" w:eastAsia="仿宋" w:cs="仿宋"/>
          <w:color w:val="auto"/>
          <w:sz w:val="32"/>
          <w:szCs w:val="32"/>
        </w:rPr>
        <w:t>收入预算情况说明</w:t>
      </w:r>
    </w:p>
    <w:p>
      <w:pPr>
        <w:pStyle w:val="5"/>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三、</w:t>
      </w:r>
      <w:r>
        <w:rPr>
          <w:rFonts w:hint="eastAsia" w:ascii="仿宋" w:hAnsi="仿宋" w:eastAsia="仿宋" w:cs="仿宋"/>
          <w:color w:val="auto"/>
          <w:sz w:val="32"/>
          <w:szCs w:val="32"/>
          <w:lang w:eastAsia="zh-CN"/>
        </w:rPr>
        <w:t>部门</w:t>
      </w:r>
      <w:r>
        <w:rPr>
          <w:rFonts w:hint="eastAsia" w:ascii="仿宋" w:hAnsi="仿宋" w:eastAsia="仿宋" w:cs="仿宋"/>
          <w:color w:val="auto"/>
          <w:sz w:val="32"/>
          <w:szCs w:val="32"/>
        </w:rPr>
        <w:t>支出预算情况说明</w:t>
      </w:r>
    </w:p>
    <w:p>
      <w:pPr>
        <w:pStyle w:val="5"/>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四</w:t>
      </w:r>
      <w:r>
        <w:rPr>
          <w:rFonts w:hint="eastAsia" w:ascii="仿宋" w:hAnsi="仿宋" w:eastAsia="仿宋" w:cs="仿宋"/>
          <w:color w:val="auto"/>
          <w:sz w:val="32"/>
          <w:szCs w:val="32"/>
        </w:rPr>
        <w:t>、财政拨款收支预算总体情况说明</w:t>
      </w:r>
    </w:p>
    <w:p>
      <w:pPr>
        <w:pStyle w:val="5"/>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lang w:eastAsia="zh-CN"/>
        </w:rPr>
        <w:t>五</w:t>
      </w:r>
      <w:r>
        <w:rPr>
          <w:rFonts w:hint="eastAsia" w:ascii="仿宋" w:hAnsi="仿宋" w:eastAsia="仿宋" w:cs="仿宋"/>
          <w:color w:val="auto"/>
          <w:sz w:val="32"/>
          <w:szCs w:val="32"/>
        </w:rPr>
        <w:t>、一般公共预算支出预算情况说明</w:t>
      </w:r>
    </w:p>
    <w:p>
      <w:pPr>
        <w:pStyle w:val="5"/>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lang w:eastAsia="zh-CN"/>
        </w:rPr>
        <w:t>六</w:t>
      </w:r>
      <w:r>
        <w:rPr>
          <w:rFonts w:hint="eastAsia" w:ascii="仿宋" w:hAnsi="仿宋" w:eastAsia="仿宋" w:cs="仿宋"/>
          <w:color w:val="auto"/>
          <w:sz w:val="32"/>
          <w:szCs w:val="32"/>
        </w:rPr>
        <w:t>、一般公共预算基本支出预算情况说明</w:t>
      </w:r>
    </w:p>
    <w:p>
      <w:pPr>
        <w:pStyle w:val="5"/>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lang w:eastAsia="zh-CN"/>
        </w:rPr>
        <w:t>七</w:t>
      </w:r>
      <w:r>
        <w:rPr>
          <w:rFonts w:hint="eastAsia" w:ascii="仿宋" w:hAnsi="仿宋" w:eastAsia="仿宋" w:cs="仿宋"/>
          <w:color w:val="auto"/>
          <w:sz w:val="32"/>
          <w:szCs w:val="32"/>
        </w:rPr>
        <w:t>、一般公共预算“三公”经费支出预算情况说明</w:t>
      </w:r>
    </w:p>
    <w:p>
      <w:pPr>
        <w:pStyle w:val="5"/>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lang w:eastAsia="zh-CN"/>
        </w:rPr>
        <w:t>八</w:t>
      </w:r>
      <w:r>
        <w:rPr>
          <w:rFonts w:hint="eastAsia" w:ascii="仿宋" w:hAnsi="仿宋" w:eastAsia="仿宋" w:cs="仿宋"/>
          <w:color w:val="auto"/>
          <w:sz w:val="32"/>
          <w:szCs w:val="32"/>
        </w:rPr>
        <w:t>、政府性基金预算支出预算情况说明</w:t>
      </w:r>
    </w:p>
    <w:p>
      <w:pPr>
        <w:pStyle w:val="5"/>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lang w:eastAsia="zh-CN"/>
        </w:rPr>
        <w:t>九</w:t>
      </w:r>
      <w:r>
        <w:rPr>
          <w:rFonts w:hint="eastAsia" w:ascii="仿宋" w:hAnsi="仿宋" w:eastAsia="仿宋" w:cs="仿宋"/>
          <w:color w:val="auto"/>
          <w:sz w:val="32"/>
          <w:szCs w:val="32"/>
        </w:rPr>
        <w:t>、国有资本经营预算支出预算情况说明</w:t>
      </w:r>
    </w:p>
    <w:p>
      <w:pPr>
        <w:pStyle w:val="5"/>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十、项目支出预算情况说明</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640" w:firstLineChars="200"/>
        <w:jc w:val="left"/>
        <w:textAlignment w:val="auto"/>
        <w:outlineLvl w:val="9"/>
        <w:rPr>
          <w:rFonts w:hint="eastAsia" w:ascii="黑体" w:hAnsi="黑体" w:eastAsia="黑体" w:cs="黑体"/>
          <w:kern w:val="2"/>
          <w:sz w:val="32"/>
          <w:szCs w:val="32"/>
          <w:highlight w:val="none"/>
          <w:lang w:val="en-US" w:eastAsia="zh-CN" w:bidi="ar-SA"/>
        </w:rPr>
      </w:pPr>
      <w:r>
        <w:rPr>
          <w:rFonts w:hint="eastAsia" w:ascii="黑体" w:hAnsi="黑体" w:eastAsia="黑体" w:cs="黑体"/>
          <w:kern w:val="2"/>
          <w:sz w:val="32"/>
          <w:szCs w:val="32"/>
          <w:highlight w:val="none"/>
          <w:lang w:val="en-US" w:eastAsia="zh-CN" w:bidi="ar-SA"/>
        </w:rPr>
        <w:t>第三部分 其他公开事项说明</w:t>
      </w:r>
    </w:p>
    <w:p>
      <w:pPr>
        <w:pStyle w:val="5"/>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一、机关运行经费安排情况说明</w:t>
      </w:r>
    </w:p>
    <w:p>
      <w:pPr>
        <w:pStyle w:val="5"/>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二、事业运转经费安排情况说明</w:t>
      </w:r>
    </w:p>
    <w:p>
      <w:pPr>
        <w:pStyle w:val="5"/>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三、政府采购支出预算情况说明</w:t>
      </w:r>
    </w:p>
    <w:p>
      <w:pPr>
        <w:pStyle w:val="5"/>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四、国有资产占有使用情况说明</w:t>
      </w:r>
    </w:p>
    <w:p>
      <w:pPr>
        <w:pStyle w:val="5"/>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五、部门组织征收收入计划</w:t>
      </w:r>
    </w:p>
    <w:p>
      <w:pPr>
        <w:pStyle w:val="5"/>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六、绩效目标设置情况说明</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640" w:firstLineChars="200"/>
        <w:jc w:val="left"/>
        <w:textAlignment w:val="auto"/>
        <w:outlineLvl w:val="9"/>
        <w:rPr>
          <w:rFonts w:hint="eastAsia" w:ascii="黑体" w:hAnsi="黑体" w:eastAsia="黑体" w:cs="黑体"/>
          <w:kern w:val="2"/>
          <w:sz w:val="32"/>
          <w:szCs w:val="32"/>
          <w:highlight w:val="none"/>
          <w:lang w:val="en-US" w:eastAsia="zh-CN" w:bidi="ar-SA"/>
        </w:rPr>
      </w:pPr>
      <w:r>
        <w:rPr>
          <w:rFonts w:hint="eastAsia" w:ascii="黑体" w:hAnsi="黑体" w:eastAsia="黑体" w:cs="黑体"/>
          <w:kern w:val="2"/>
          <w:sz w:val="32"/>
          <w:szCs w:val="32"/>
          <w:highlight w:val="none"/>
          <w:lang w:val="en-US" w:eastAsia="zh-CN" w:bidi="ar-SA"/>
        </w:rPr>
        <w:t>第四部分 名词解释</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640" w:firstLineChars="200"/>
        <w:jc w:val="left"/>
        <w:textAlignment w:val="auto"/>
        <w:outlineLvl w:val="9"/>
        <w:rPr>
          <w:rFonts w:hint="eastAsia" w:ascii="黑体" w:hAnsi="黑体" w:eastAsia="黑体" w:cs="黑体"/>
          <w:kern w:val="2"/>
          <w:sz w:val="32"/>
          <w:szCs w:val="32"/>
          <w:highlight w:val="none"/>
          <w:lang w:val="en-US" w:eastAsia="zh-CN" w:bidi="ar-SA"/>
        </w:rPr>
      </w:pPr>
      <w:r>
        <w:rPr>
          <w:rFonts w:hint="eastAsia" w:ascii="黑体" w:hAnsi="黑体" w:eastAsia="黑体" w:cs="黑体"/>
          <w:kern w:val="2"/>
          <w:sz w:val="32"/>
          <w:szCs w:val="32"/>
          <w:highlight w:val="none"/>
          <w:lang w:val="en-US" w:eastAsia="zh-CN" w:bidi="ar-SA"/>
        </w:rPr>
        <w:t>第五部分 预算公开联系方式及信息反馈渠道</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640" w:firstLineChars="200"/>
        <w:jc w:val="left"/>
        <w:textAlignment w:val="auto"/>
        <w:outlineLvl w:val="9"/>
        <w:rPr>
          <w:rFonts w:hint="eastAsia" w:ascii="黑体" w:hAnsi="黑体" w:eastAsia="黑体" w:cs="黑体"/>
          <w:kern w:val="2"/>
          <w:sz w:val="32"/>
          <w:szCs w:val="32"/>
          <w:highlight w:val="none"/>
          <w:lang w:val="en-US" w:eastAsia="zh-CN" w:bidi="ar-SA"/>
        </w:rPr>
      </w:pPr>
      <w:r>
        <w:rPr>
          <w:rFonts w:hint="eastAsia" w:ascii="黑体" w:hAnsi="黑体" w:eastAsia="黑体" w:cs="黑体"/>
          <w:kern w:val="2"/>
          <w:sz w:val="32"/>
          <w:szCs w:val="32"/>
          <w:highlight w:val="none"/>
          <w:lang w:val="en-US" w:eastAsia="zh-CN" w:bidi="ar-SA"/>
        </w:rPr>
        <w:t>第六部分 2026年部门预算公开表</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540" w:firstLineChars="200"/>
        <w:jc w:val="left"/>
        <w:textAlignment w:val="auto"/>
        <w:outlineLvl w:val="9"/>
        <w:rPr>
          <w:rFonts w:hint="eastAsia" w:ascii="Times New Roman" w:hAnsi="Times New Roman" w:eastAsia="仿宋_GB2312" w:cs="仿宋"/>
          <w:spacing w:val="-17"/>
          <w:w w:val="95"/>
          <w:kern w:val="2"/>
          <w:sz w:val="32"/>
          <w:szCs w:val="32"/>
          <w:highlight w:val="none"/>
          <w:lang w:val="en-US" w:eastAsia="zh-CN" w:bidi="ar-SA"/>
        </w:rPr>
      </w:pPr>
      <w:r>
        <w:rPr>
          <w:rFonts w:hint="eastAsia" w:ascii="Times New Roman" w:hAnsi="Times New Roman" w:eastAsia="仿宋_GB2312" w:cs="仿宋"/>
          <w:spacing w:val="-17"/>
          <w:w w:val="95"/>
          <w:kern w:val="2"/>
          <w:sz w:val="32"/>
          <w:szCs w:val="32"/>
          <w:highlight w:val="none"/>
          <w:lang w:val="en-US" w:eastAsia="zh-CN" w:bidi="ar-SA"/>
        </w:rPr>
        <w:t>一、部门收支总体情况表</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540" w:firstLineChars="200"/>
        <w:jc w:val="left"/>
        <w:textAlignment w:val="auto"/>
        <w:outlineLvl w:val="9"/>
        <w:rPr>
          <w:rFonts w:hint="eastAsia" w:ascii="Times New Roman" w:hAnsi="Times New Roman" w:eastAsia="仿宋_GB2312" w:cs="仿宋"/>
          <w:spacing w:val="-17"/>
          <w:w w:val="95"/>
          <w:kern w:val="2"/>
          <w:sz w:val="32"/>
          <w:szCs w:val="32"/>
          <w:highlight w:val="none"/>
          <w:lang w:val="en-US" w:eastAsia="zh-CN" w:bidi="ar-SA"/>
        </w:rPr>
      </w:pPr>
      <w:r>
        <w:rPr>
          <w:rFonts w:hint="eastAsia" w:ascii="Times New Roman" w:hAnsi="Times New Roman" w:eastAsia="仿宋_GB2312" w:cs="仿宋"/>
          <w:spacing w:val="-17"/>
          <w:w w:val="95"/>
          <w:kern w:val="2"/>
          <w:sz w:val="32"/>
          <w:szCs w:val="32"/>
          <w:highlight w:val="none"/>
          <w:lang w:val="en-US" w:eastAsia="zh-CN" w:bidi="ar-SA"/>
        </w:rPr>
        <w:t>二、部门收入总体情况表</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540" w:firstLineChars="200"/>
        <w:jc w:val="left"/>
        <w:textAlignment w:val="auto"/>
        <w:outlineLvl w:val="9"/>
        <w:rPr>
          <w:rFonts w:hint="eastAsia" w:ascii="Times New Roman" w:hAnsi="Times New Roman" w:eastAsia="仿宋_GB2312" w:cs="仿宋"/>
          <w:spacing w:val="-17"/>
          <w:w w:val="95"/>
          <w:kern w:val="2"/>
          <w:sz w:val="32"/>
          <w:szCs w:val="32"/>
          <w:highlight w:val="none"/>
          <w:lang w:val="en-US" w:eastAsia="zh-CN" w:bidi="ar-SA"/>
        </w:rPr>
      </w:pPr>
      <w:r>
        <w:rPr>
          <w:rFonts w:hint="eastAsia" w:ascii="Times New Roman" w:hAnsi="Times New Roman" w:eastAsia="仿宋_GB2312" w:cs="仿宋"/>
          <w:spacing w:val="-17"/>
          <w:w w:val="95"/>
          <w:kern w:val="2"/>
          <w:sz w:val="32"/>
          <w:szCs w:val="32"/>
          <w:highlight w:val="none"/>
          <w:lang w:val="en-US" w:eastAsia="zh-CN" w:bidi="ar-SA"/>
        </w:rPr>
        <w:t>三、部门支出总体情况表</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540" w:firstLineChars="200"/>
        <w:jc w:val="left"/>
        <w:textAlignment w:val="auto"/>
        <w:outlineLvl w:val="9"/>
        <w:rPr>
          <w:rFonts w:hint="eastAsia" w:ascii="Times New Roman" w:hAnsi="Times New Roman" w:eastAsia="仿宋_GB2312" w:cs="仿宋"/>
          <w:spacing w:val="-17"/>
          <w:w w:val="95"/>
          <w:kern w:val="2"/>
          <w:sz w:val="32"/>
          <w:szCs w:val="32"/>
          <w:highlight w:val="none"/>
          <w:lang w:val="en-US" w:eastAsia="zh-CN" w:bidi="ar-SA"/>
        </w:rPr>
      </w:pPr>
      <w:r>
        <w:rPr>
          <w:rFonts w:hint="eastAsia" w:ascii="Times New Roman" w:hAnsi="Times New Roman" w:eastAsia="仿宋_GB2312" w:cs="仿宋"/>
          <w:spacing w:val="-17"/>
          <w:w w:val="95"/>
          <w:kern w:val="2"/>
          <w:sz w:val="32"/>
          <w:szCs w:val="32"/>
          <w:highlight w:val="none"/>
          <w:lang w:val="en-US" w:eastAsia="zh-CN" w:bidi="ar-SA"/>
        </w:rPr>
        <w:t>四、财政拨款收支总体情况表</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540" w:firstLineChars="200"/>
        <w:jc w:val="left"/>
        <w:textAlignment w:val="auto"/>
        <w:outlineLvl w:val="9"/>
        <w:rPr>
          <w:rFonts w:hint="eastAsia" w:ascii="Times New Roman" w:hAnsi="Times New Roman" w:eastAsia="仿宋_GB2312" w:cs="仿宋"/>
          <w:spacing w:val="-17"/>
          <w:w w:val="95"/>
          <w:kern w:val="2"/>
          <w:sz w:val="32"/>
          <w:szCs w:val="32"/>
          <w:highlight w:val="none"/>
          <w:lang w:val="en-US" w:eastAsia="zh-CN" w:bidi="ar-SA"/>
        </w:rPr>
      </w:pPr>
      <w:r>
        <w:rPr>
          <w:rFonts w:hint="eastAsia" w:ascii="Times New Roman" w:hAnsi="Times New Roman" w:eastAsia="仿宋_GB2312" w:cs="仿宋"/>
          <w:spacing w:val="-17"/>
          <w:w w:val="95"/>
          <w:kern w:val="2"/>
          <w:sz w:val="32"/>
          <w:szCs w:val="32"/>
          <w:highlight w:val="none"/>
          <w:lang w:val="en-US" w:eastAsia="zh-CN" w:bidi="ar-SA"/>
        </w:rPr>
        <w:t>五、一般公共预算支出情况表</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540" w:firstLineChars="200"/>
        <w:jc w:val="left"/>
        <w:textAlignment w:val="auto"/>
        <w:outlineLvl w:val="9"/>
        <w:rPr>
          <w:rFonts w:hint="eastAsia" w:ascii="Times New Roman" w:hAnsi="Times New Roman" w:eastAsia="仿宋_GB2312" w:cs="仿宋"/>
          <w:spacing w:val="-17"/>
          <w:w w:val="95"/>
          <w:kern w:val="2"/>
          <w:sz w:val="32"/>
          <w:szCs w:val="32"/>
          <w:highlight w:val="none"/>
          <w:lang w:val="en-US" w:eastAsia="zh-CN" w:bidi="ar-SA"/>
        </w:rPr>
      </w:pPr>
      <w:r>
        <w:rPr>
          <w:rFonts w:hint="eastAsia" w:ascii="Times New Roman" w:hAnsi="Times New Roman" w:eastAsia="仿宋_GB2312" w:cs="仿宋"/>
          <w:spacing w:val="-17"/>
          <w:w w:val="95"/>
          <w:kern w:val="2"/>
          <w:sz w:val="32"/>
          <w:szCs w:val="32"/>
          <w:highlight w:val="none"/>
          <w:lang w:val="en-US" w:eastAsia="zh-CN" w:bidi="ar-SA"/>
        </w:rPr>
        <w:t>六、一般公共预算基本支出情况表</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540" w:firstLineChars="200"/>
        <w:jc w:val="left"/>
        <w:textAlignment w:val="auto"/>
        <w:outlineLvl w:val="9"/>
        <w:rPr>
          <w:rFonts w:hint="eastAsia" w:ascii="Times New Roman" w:hAnsi="Times New Roman" w:eastAsia="仿宋_GB2312" w:cs="仿宋"/>
          <w:spacing w:val="-17"/>
          <w:w w:val="95"/>
          <w:kern w:val="2"/>
          <w:sz w:val="32"/>
          <w:szCs w:val="32"/>
          <w:highlight w:val="none"/>
          <w:lang w:val="en-US" w:eastAsia="zh-CN" w:bidi="ar-SA"/>
        </w:rPr>
      </w:pPr>
      <w:r>
        <w:rPr>
          <w:rFonts w:hint="eastAsia" w:ascii="Times New Roman" w:hAnsi="Times New Roman" w:eastAsia="仿宋_GB2312" w:cs="仿宋"/>
          <w:spacing w:val="-17"/>
          <w:w w:val="95"/>
          <w:kern w:val="2"/>
          <w:sz w:val="32"/>
          <w:szCs w:val="32"/>
          <w:highlight w:val="none"/>
          <w:lang w:val="en-US" w:eastAsia="zh-CN" w:bidi="ar-SA"/>
        </w:rPr>
        <w:t>七、一般公共预算“三公”经费支出情况表</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540" w:firstLineChars="200"/>
        <w:jc w:val="left"/>
        <w:textAlignment w:val="auto"/>
        <w:outlineLvl w:val="9"/>
        <w:rPr>
          <w:rFonts w:hint="eastAsia" w:ascii="Times New Roman" w:hAnsi="Times New Roman" w:eastAsia="仿宋_GB2312" w:cs="仿宋"/>
          <w:spacing w:val="-17"/>
          <w:w w:val="95"/>
          <w:kern w:val="2"/>
          <w:sz w:val="32"/>
          <w:szCs w:val="32"/>
          <w:highlight w:val="none"/>
          <w:lang w:val="en-US" w:eastAsia="zh-CN" w:bidi="ar-SA"/>
        </w:rPr>
      </w:pPr>
      <w:r>
        <w:rPr>
          <w:rFonts w:hint="eastAsia" w:ascii="Times New Roman" w:hAnsi="Times New Roman" w:eastAsia="仿宋_GB2312" w:cs="仿宋"/>
          <w:spacing w:val="-17"/>
          <w:w w:val="95"/>
          <w:kern w:val="2"/>
          <w:sz w:val="32"/>
          <w:szCs w:val="32"/>
          <w:highlight w:val="none"/>
          <w:lang w:val="en-US" w:eastAsia="zh-CN" w:bidi="ar-SA"/>
        </w:rPr>
        <w:t>八、政府性基金预算支出情况表</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540" w:firstLineChars="200"/>
        <w:jc w:val="left"/>
        <w:textAlignment w:val="auto"/>
        <w:outlineLvl w:val="9"/>
        <w:rPr>
          <w:rFonts w:hint="eastAsia" w:ascii="Times New Roman" w:hAnsi="Times New Roman" w:eastAsia="仿宋_GB2312" w:cs="仿宋"/>
          <w:spacing w:val="-17"/>
          <w:w w:val="95"/>
          <w:kern w:val="2"/>
          <w:sz w:val="32"/>
          <w:szCs w:val="32"/>
          <w:highlight w:val="none"/>
          <w:lang w:val="en-US" w:eastAsia="zh-CN" w:bidi="ar-SA"/>
        </w:rPr>
      </w:pPr>
      <w:r>
        <w:rPr>
          <w:rFonts w:hint="eastAsia" w:ascii="Times New Roman" w:hAnsi="Times New Roman" w:eastAsia="仿宋_GB2312" w:cs="仿宋"/>
          <w:spacing w:val="-17"/>
          <w:w w:val="95"/>
          <w:kern w:val="2"/>
          <w:sz w:val="32"/>
          <w:szCs w:val="32"/>
          <w:highlight w:val="none"/>
          <w:lang w:val="en-US" w:eastAsia="zh-CN" w:bidi="ar-SA"/>
        </w:rPr>
        <w:t>九、国有资本经营预算支出表</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540" w:firstLineChars="200"/>
        <w:jc w:val="left"/>
        <w:textAlignment w:val="auto"/>
        <w:outlineLvl w:val="9"/>
        <w:rPr>
          <w:rFonts w:hint="eastAsia" w:ascii="Times New Roman" w:hAnsi="Times New Roman" w:eastAsia="仿宋_GB2312" w:cs="仿宋"/>
          <w:spacing w:val="-17"/>
          <w:w w:val="95"/>
          <w:kern w:val="2"/>
          <w:sz w:val="32"/>
          <w:szCs w:val="32"/>
          <w:highlight w:val="none"/>
          <w:lang w:val="en-US" w:eastAsia="zh-CN" w:bidi="ar-SA"/>
        </w:rPr>
      </w:pPr>
      <w:r>
        <w:rPr>
          <w:rFonts w:hint="eastAsia" w:ascii="Times New Roman" w:hAnsi="Times New Roman" w:eastAsia="仿宋_GB2312" w:cs="仿宋"/>
          <w:spacing w:val="-17"/>
          <w:w w:val="95"/>
          <w:kern w:val="2"/>
          <w:sz w:val="32"/>
          <w:szCs w:val="32"/>
          <w:highlight w:val="none"/>
          <w:lang w:val="en-US" w:eastAsia="zh-CN" w:bidi="ar-SA"/>
        </w:rPr>
        <w:t>十、项目支出表</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540" w:firstLineChars="200"/>
        <w:jc w:val="left"/>
        <w:textAlignment w:val="auto"/>
        <w:outlineLvl w:val="9"/>
        <w:rPr>
          <w:rFonts w:hint="eastAsia" w:ascii="Times New Roman" w:hAnsi="Times New Roman" w:eastAsia="仿宋_GB2312" w:cs="仿宋"/>
          <w:spacing w:val="-17"/>
          <w:w w:val="95"/>
          <w:kern w:val="2"/>
          <w:sz w:val="32"/>
          <w:szCs w:val="32"/>
          <w:highlight w:val="none"/>
          <w:lang w:val="en-US" w:eastAsia="zh-CN" w:bidi="ar-SA"/>
        </w:rPr>
      </w:pPr>
      <w:r>
        <w:rPr>
          <w:rFonts w:hint="eastAsia" w:ascii="Times New Roman" w:hAnsi="Times New Roman" w:eastAsia="仿宋_GB2312" w:cs="仿宋"/>
          <w:spacing w:val="-17"/>
          <w:w w:val="95"/>
          <w:kern w:val="2"/>
          <w:sz w:val="32"/>
          <w:szCs w:val="32"/>
          <w:highlight w:val="none"/>
          <w:lang w:val="en-US" w:eastAsia="zh-CN" w:bidi="ar-SA"/>
        </w:rPr>
        <w:t>十一、项目绩效目标表</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540" w:firstLineChars="200"/>
        <w:jc w:val="left"/>
        <w:textAlignment w:val="auto"/>
        <w:outlineLvl w:val="9"/>
        <w:rPr>
          <w:rFonts w:hint="eastAsia" w:ascii="Times New Roman" w:hAnsi="Times New Roman" w:eastAsia="仿宋_GB2312" w:cs="仿宋"/>
          <w:spacing w:val="-17"/>
          <w:w w:val="95"/>
          <w:kern w:val="2"/>
          <w:sz w:val="32"/>
          <w:szCs w:val="32"/>
          <w:highlight w:val="none"/>
          <w:lang w:val="en-US" w:eastAsia="zh-CN" w:bidi="ar-SA"/>
        </w:rPr>
      </w:pPr>
      <w:r>
        <w:rPr>
          <w:rFonts w:hint="eastAsia" w:ascii="Times New Roman" w:hAnsi="Times New Roman" w:eastAsia="仿宋_GB2312" w:cs="仿宋"/>
          <w:spacing w:val="-17"/>
          <w:w w:val="95"/>
          <w:kern w:val="2"/>
          <w:sz w:val="32"/>
          <w:szCs w:val="32"/>
          <w:highlight w:val="none"/>
          <w:lang w:val="en-US" w:eastAsia="zh-CN" w:bidi="ar-SA"/>
        </w:rPr>
        <w:t>十二、政府采购预算表</w:t>
      </w:r>
    </w:p>
    <w:p>
      <w:pPr>
        <w:keepNext w:val="0"/>
        <w:keepLines w:val="0"/>
        <w:pageBreakBefore w:val="0"/>
        <w:widowControl w:val="0"/>
        <w:kinsoku/>
        <w:wordWrap/>
        <w:overflowPunct/>
        <w:topLinePunct w:val="0"/>
        <w:autoSpaceDE/>
        <w:autoSpaceDN/>
        <w:bidi w:val="0"/>
        <w:adjustRightInd/>
        <w:snapToGrid/>
        <w:spacing w:line="520" w:lineRule="exact"/>
        <w:ind w:left="540" w:leftChars="257" w:firstLine="0" w:firstLineChars="0"/>
        <w:textAlignment w:val="auto"/>
        <w:rPr>
          <w:rFonts w:hint="eastAsia" w:ascii="Times New Roman" w:hAnsi="Times New Roman" w:eastAsia="仿宋_GB2312" w:cs="Times New Roman"/>
          <w:b/>
          <w:bCs/>
          <w:sz w:val="20"/>
          <w:szCs w:val="20"/>
          <w:highlight w:val="yellow"/>
          <w:lang w:eastAsia="zh-CN"/>
        </w:rPr>
      </w:pPr>
      <w:r>
        <w:rPr>
          <w:rFonts w:hint="eastAsia" w:ascii="Times New Roman" w:hAnsi="Times New Roman" w:eastAsia="仿宋_GB2312" w:cs="Times New Roman"/>
          <w:sz w:val="20"/>
          <w:szCs w:val="20"/>
          <w:highlight w:val="yellow"/>
        </w:rPr>
        <w:t>特别强调：</w:t>
      </w:r>
      <w:r>
        <w:rPr>
          <w:rFonts w:hint="eastAsia" w:ascii="Times New Roman" w:hAnsi="Times New Roman" w:eastAsia="仿宋_GB2312" w:cs="Times New Roman"/>
          <w:sz w:val="20"/>
          <w:szCs w:val="20"/>
          <w:highlight w:val="yellow"/>
          <w:lang w:val="en-US" w:eastAsia="zh-CN"/>
        </w:rPr>
        <w:t>1.</w:t>
      </w:r>
      <w:r>
        <w:rPr>
          <w:rFonts w:hint="eastAsia" w:ascii="Times New Roman" w:hAnsi="Times New Roman" w:eastAsia="仿宋_GB2312" w:cs="Times New Roman"/>
          <w:sz w:val="20"/>
          <w:szCs w:val="20"/>
          <w:highlight w:val="yellow"/>
        </w:rPr>
        <w:t>每个公开位置要精准上传指定报表，切忌重复公开多个预算报表；没有数据的报表要上传空表，并在报表合计数处填“0”，同时在报表下方说明空表原因。</w:t>
      </w:r>
      <w:r>
        <w:rPr>
          <w:rFonts w:hint="eastAsia" w:ascii="Times New Roman" w:hAnsi="Times New Roman" w:eastAsia="仿宋_GB2312" w:cs="Times New Roman"/>
          <w:sz w:val="20"/>
          <w:szCs w:val="20"/>
          <w:highlight w:val="yellow"/>
          <w:lang w:val="en-US" w:eastAsia="zh-CN"/>
        </w:rPr>
        <w:t>2.</w:t>
      </w:r>
      <w:r>
        <w:rPr>
          <w:rFonts w:hint="eastAsia" w:ascii="Times New Roman" w:hAnsi="Times New Roman" w:eastAsia="仿宋_GB2312" w:cs="Times New Roman"/>
          <w:sz w:val="20"/>
          <w:szCs w:val="20"/>
          <w:highlight w:val="yellow"/>
        </w:rPr>
        <w:t>公开报表缩放比例要适当，最好保持在80%-100%；报告、报表要美观清晰。</w:t>
      </w:r>
      <w:r>
        <w:rPr>
          <w:rFonts w:hint="eastAsia" w:ascii="Times New Roman" w:hAnsi="Times New Roman" w:eastAsia="仿宋_GB2312" w:cs="Times New Roman"/>
          <w:sz w:val="20"/>
          <w:szCs w:val="20"/>
          <w:highlight w:val="yellow"/>
          <w:lang w:val="en-US" w:eastAsia="zh-CN"/>
        </w:rPr>
        <w:t>3.</w:t>
      </w:r>
      <w:r>
        <w:rPr>
          <w:rFonts w:hint="eastAsia" w:ascii="Times New Roman" w:hAnsi="Times New Roman" w:eastAsia="仿宋_GB2312" w:cs="Times New Roman"/>
          <w:sz w:val="20"/>
          <w:szCs w:val="20"/>
          <w:highlight w:val="yellow"/>
        </w:rPr>
        <w:t>公开报告不要“残留”模板内容。</w:t>
      </w:r>
      <w:r>
        <w:rPr>
          <w:rFonts w:hint="eastAsia" w:ascii="Times New Roman" w:hAnsi="Times New Roman" w:eastAsia="仿宋_GB2312" w:cs="Times New Roman"/>
          <w:b/>
          <w:bCs/>
          <w:sz w:val="40"/>
          <w:szCs w:val="40"/>
          <w:highlight w:val="yellow"/>
          <w:lang w:eastAsia="zh-CN"/>
        </w:rPr>
        <w:t>（</w:t>
      </w:r>
      <w:r>
        <w:rPr>
          <w:rFonts w:hint="eastAsia" w:ascii="Times New Roman" w:hAnsi="Times New Roman" w:eastAsia="仿宋_GB2312" w:cs="Times New Roman"/>
          <w:b/>
          <w:bCs/>
          <w:sz w:val="40"/>
          <w:szCs w:val="40"/>
          <w:highlight w:val="yellow"/>
          <w:lang w:val="en-US" w:eastAsia="zh-CN"/>
        </w:rPr>
        <w:t>标黄部分在正式上传报告时务必删除</w:t>
      </w:r>
      <w:r>
        <w:rPr>
          <w:rFonts w:hint="eastAsia" w:ascii="Times New Roman" w:hAnsi="Times New Roman" w:eastAsia="仿宋_GB2312" w:cs="Times New Roman"/>
          <w:b/>
          <w:bCs/>
          <w:sz w:val="40"/>
          <w:szCs w:val="40"/>
          <w:highlight w:val="yellow"/>
          <w:lang w:eastAsia="zh-CN"/>
        </w:rPr>
        <w:t>）</w:t>
      </w:r>
    </w:p>
    <w:p>
      <w:pPr>
        <w:widowControl/>
        <w:spacing w:line="600" w:lineRule="exact"/>
        <w:jc w:val="center"/>
        <w:rPr>
          <w:rFonts w:hint="eastAsia" w:ascii="仿宋_GB2312" w:eastAsia="仿宋_GB2312"/>
          <w:color w:val="auto"/>
          <w:sz w:val="32"/>
          <w:szCs w:val="32"/>
        </w:rPr>
      </w:pPr>
      <w:r>
        <w:rPr>
          <w:rFonts w:hint="eastAsia" w:ascii="仿宋_GB2312" w:hAnsi="仿宋" w:eastAsia="仿宋_GB2312" w:cs="仿宋"/>
          <w:b/>
          <w:bCs/>
          <w:color w:val="auto"/>
          <w:kern w:val="0"/>
          <w:sz w:val="36"/>
          <w:szCs w:val="32"/>
          <w:lang w:bidi="ar"/>
        </w:rPr>
        <w:t>第一部分</w:t>
      </w:r>
      <w:r>
        <w:rPr>
          <w:rFonts w:hint="eastAsia" w:ascii="仿宋_GB2312" w:hAnsi="仿宋" w:eastAsia="仿宋_GB2312" w:cs="仿宋"/>
          <w:b/>
          <w:bCs/>
          <w:color w:val="auto"/>
          <w:kern w:val="0"/>
          <w:sz w:val="36"/>
          <w:szCs w:val="32"/>
          <w:lang w:val="en-US" w:eastAsia="zh-CN" w:bidi="ar"/>
        </w:rPr>
        <w:t xml:space="preserve"> </w:t>
      </w:r>
      <w:r>
        <w:rPr>
          <w:rFonts w:hint="eastAsia" w:ascii="仿宋_GB2312" w:hAnsi="仿宋" w:eastAsia="仿宋_GB2312" w:cs="仿宋"/>
          <w:b/>
          <w:bCs/>
          <w:color w:val="auto"/>
          <w:kern w:val="0"/>
          <w:sz w:val="36"/>
          <w:szCs w:val="32"/>
          <w:lang w:bidi="ar"/>
        </w:rPr>
        <w:t>部门概况</w:t>
      </w:r>
    </w:p>
    <w:p>
      <w:pPr>
        <w:widowControl/>
        <w:spacing w:line="600" w:lineRule="exact"/>
        <w:ind w:firstLine="643" w:firstLineChars="200"/>
        <w:jc w:val="left"/>
        <w:rPr>
          <w:rFonts w:hint="eastAsia" w:ascii="仿宋_GB2312" w:hAnsi="仿宋" w:eastAsia="仿宋_GB2312" w:cs="仿宋"/>
          <w:b/>
          <w:bCs/>
          <w:color w:val="auto"/>
          <w:kern w:val="0"/>
          <w:sz w:val="32"/>
          <w:szCs w:val="32"/>
          <w:lang w:bidi="ar"/>
        </w:rPr>
      </w:pPr>
    </w:p>
    <w:p>
      <w:pPr>
        <w:widowControl/>
        <w:spacing w:line="600" w:lineRule="exact"/>
        <w:ind w:firstLine="640" w:firstLineChars="200"/>
        <w:jc w:val="left"/>
        <w:rPr>
          <w:rFonts w:hint="eastAsia" w:ascii="黑体" w:hAnsi="黑体" w:eastAsia="黑体"/>
          <w:color w:val="auto"/>
          <w:sz w:val="32"/>
          <w:szCs w:val="32"/>
        </w:rPr>
      </w:pPr>
      <w:r>
        <w:rPr>
          <w:rFonts w:hint="eastAsia" w:ascii="黑体" w:hAnsi="黑体" w:eastAsia="黑体" w:cs="仿宋"/>
          <w:bCs/>
          <w:color w:val="auto"/>
          <w:kern w:val="0"/>
          <w:sz w:val="32"/>
          <w:szCs w:val="32"/>
          <w:lang w:bidi="ar"/>
        </w:rPr>
        <w:t>一、部门主要职能、职责</w:t>
      </w:r>
    </w:p>
    <w:p>
      <w:pPr>
        <w:spacing w:line="600" w:lineRule="exact"/>
        <w:ind w:firstLine="640" w:firstLineChars="200"/>
        <w:contextualSpacing/>
        <w:rPr>
          <w:rFonts w:hint="eastAsia" w:ascii="楷体_GB2312" w:eastAsia="楷体_GB2312"/>
          <w:color w:val="auto"/>
          <w:sz w:val="32"/>
          <w:szCs w:val="32"/>
          <w:highlight w:val="yellow"/>
        </w:rPr>
      </w:pPr>
      <w:r>
        <w:rPr>
          <w:rFonts w:hint="eastAsia" w:ascii="楷体_GB2312" w:eastAsia="楷体_GB2312"/>
          <w:color w:val="auto"/>
          <w:sz w:val="32"/>
          <w:szCs w:val="32"/>
          <w:highlight w:val="yellow"/>
        </w:rPr>
        <w:t>部门（单位）公开的名称一定是全称并在报告和报表中保持一致，如果由于机构变革导致名称等与上年度信息偏差较大，则在此应说明。（标黄部分在正式上传报告时务必删除）</w:t>
      </w:r>
    </w:p>
    <w:p>
      <w:pPr>
        <w:spacing w:line="600" w:lineRule="exact"/>
        <w:ind w:firstLine="640" w:firstLineChars="200"/>
        <w:contextualSpacing/>
        <w:rPr>
          <w:rFonts w:ascii="楷体_GB2312" w:eastAsia="楷体_GB2312"/>
          <w:color w:val="auto"/>
          <w:sz w:val="32"/>
          <w:szCs w:val="32"/>
        </w:rPr>
      </w:pPr>
      <w:r>
        <w:rPr>
          <w:rFonts w:hint="eastAsia" w:ascii="楷体_GB2312" w:eastAsia="楷体_GB2312"/>
          <w:color w:val="auto"/>
          <w:sz w:val="32"/>
          <w:szCs w:val="32"/>
        </w:rPr>
        <w:t>（一）部门（单位）职能</w:t>
      </w:r>
    </w:p>
    <w:p>
      <w:pPr>
        <w:spacing w:line="600" w:lineRule="exact"/>
        <w:ind w:firstLine="640" w:firstLineChars="200"/>
        <w:contextualSpacing/>
        <w:rPr>
          <w:rFonts w:ascii="仿宋_GB2312" w:eastAsia="仿宋_GB2312"/>
          <w:color w:val="auto"/>
          <w:sz w:val="32"/>
          <w:szCs w:val="32"/>
        </w:rPr>
      </w:pPr>
      <w:r>
        <w:rPr>
          <w:rFonts w:hint="eastAsia" w:ascii="仿宋_GB2312" w:eastAsia="仿宋_GB2312"/>
          <w:color w:val="auto"/>
          <w:sz w:val="32"/>
          <w:szCs w:val="32"/>
        </w:rPr>
        <w:t>1.</w:t>
      </w:r>
      <w:r>
        <w:rPr>
          <w:rFonts w:ascii="仿宋_GB2312" w:eastAsia="仿宋_GB2312"/>
          <w:color w:val="auto"/>
          <w:sz w:val="32"/>
          <w:szCs w:val="32"/>
        </w:rPr>
        <w:t>XXXXXXXXXXXXX</w:t>
      </w:r>
    </w:p>
    <w:p>
      <w:pPr>
        <w:spacing w:line="600" w:lineRule="exact"/>
        <w:ind w:firstLine="640" w:firstLineChars="200"/>
        <w:contextualSpacing/>
        <w:rPr>
          <w:rFonts w:ascii="仿宋_GB2312" w:eastAsia="仿宋_GB2312"/>
          <w:color w:val="auto"/>
          <w:sz w:val="32"/>
          <w:szCs w:val="32"/>
        </w:rPr>
      </w:pPr>
      <w:r>
        <w:rPr>
          <w:rFonts w:hint="eastAsia" w:ascii="仿宋_GB2312" w:eastAsia="仿宋_GB2312"/>
          <w:color w:val="auto"/>
          <w:sz w:val="32"/>
          <w:szCs w:val="32"/>
        </w:rPr>
        <w:t>2.</w:t>
      </w:r>
      <w:r>
        <w:rPr>
          <w:rFonts w:ascii="仿宋_GB2312" w:eastAsia="仿宋_GB2312"/>
          <w:color w:val="auto"/>
          <w:sz w:val="32"/>
          <w:szCs w:val="32"/>
        </w:rPr>
        <w:t>XXXXXXXXXXXXX</w:t>
      </w:r>
    </w:p>
    <w:p>
      <w:pPr>
        <w:spacing w:line="600" w:lineRule="exact"/>
        <w:ind w:firstLine="640" w:firstLineChars="200"/>
        <w:contextualSpacing/>
        <w:rPr>
          <w:rFonts w:ascii="楷体_GB2312" w:eastAsia="楷体_GB2312"/>
          <w:color w:val="auto"/>
          <w:sz w:val="32"/>
          <w:szCs w:val="32"/>
        </w:rPr>
      </w:pPr>
      <w:r>
        <w:rPr>
          <w:rFonts w:hint="eastAsia" w:ascii="楷体_GB2312" w:eastAsia="楷体_GB2312"/>
          <w:color w:val="auto"/>
          <w:sz w:val="32"/>
          <w:szCs w:val="32"/>
        </w:rPr>
        <w:t>（二）部门（单位）职责</w:t>
      </w:r>
    </w:p>
    <w:p>
      <w:pPr>
        <w:spacing w:line="600" w:lineRule="exact"/>
        <w:ind w:firstLine="640" w:firstLineChars="200"/>
        <w:contextualSpacing/>
        <w:rPr>
          <w:rFonts w:ascii="仿宋_GB2312" w:eastAsia="仿宋_GB2312"/>
          <w:color w:val="auto"/>
          <w:sz w:val="32"/>
          <w:szCs w:val="32"/>
        </w:rPr>
      </w:pPr>
      <w:r>
        <w:rPr>
          <w:rFonts w:hint="eastAsia" w:ascii="仿宋_GB2312" w:eastAsia="仿宋_GB2312"/>
          <w:color w:val="auto"/>
          <w:sz w:val="32"/>
          <w:szCs w:val="32"/>
        </w:rPr>
        <w:t>1.</w:t>
      </w:r>
      <w:r>
        <w:rPr>
          <w:rFonts w:ascii="仿宋_GB2312" w:eastAsia="仿宋_GB2312"/>
          <w:color w:val="auto"/>
          <w:sz w:val="32"/>
          <w:szCs w:val="32"/>
        </w:rPr>
        <w:t>XXXXXXXXXXXXXX</w:t>
      </w:r>
    </w:p>
    <w:p>
      <w:pPr>
        <w:spacing w:line="600" w:lineRule="exact"/>
        <w:ind w:firstLine="640" w:firstLineChars="200"/>
        <w:contextualSpacing/>
        <w:rPr>
          <w:rFonts w:hint="eastAsia" w:ascii="黑体" w:hAnsi="黑体" w:eastAsia="黑体" w:cs="仿宋"/>
          <w:bCs/>
          <w:color w:val="auto"/>
          <w:kern w:val="0"/>
          <w:sz w:val="32"/>
          <w:szCs w:val="32"/>
          <w:lang w:bidi="ar"/>
        </w:rPr>
      </w:pPr>
      <w:r>
        <w:rPr>
          <w:rFonts w:hint="eastAsia" w:ascii="仿宋_GB2312" w:eastAsia="仿宋_GB2312"/>
          <w:color w:val="auto"/>
          <w:sz w:val="32"/>
          <w:szCs w:val="32"/>
        </w:rPr>
        <w:t>2.</w:t>
      </w:r>
      <w:r>
        <w:rPr>
          <w:rFonts w:ascii="仿宋_GB2312" w:eastAsia="仿宋_GB2312"/>
          <w:color w:val="auto"/>
          <w:sz w:val="32"/>
          <w:szCs w:val="32"/>
        </w:rPr>
        <w:t>XXXXXXXXXXXXXX</w:t>
      </w:r>
    </w:p>
    <w:p>
      <w:pPr>
        <w:widowControl/>
        <w:spacing w:line="600" w:lineRule="exact"/>
        <w:ind w:firstLine="640" w:firstLineChars="200"/>
        <w:jc w:val="left"/>
        <w:rPr>
          <w:rFonts w:hint="eastAsia" w:ascii="黑体" w:hAnsi="黑体" w:eastAsia="黑体"/>
          <w:color w:val="auto"/>
          <w:sz w:val="32"/>
          <w:szCs w:val="32"/>
        </w:rPr>
      </w:pPr>
      <w:r>
        <w:rPr>
          <w:rFonts w:hint="eastAsia" w:ascii="黑体" w:hAnsi="黑体" w:eastAsia="黑体" w:cs="仿宋"/>
          <w:bCs/>
          <w:color w:val="auto"/>
          <w:kern w:val="0"/>
          <w:sz w:val="32"/>
          <w:szCs w:val="32"/>
          <w:lang w:bidi="ar"/>
        </w:rPr>
        <w:t>二、机构设置及部门预算单位构成情况</w:t>
      </w:r>
    </w:p>
    <w:p>
      <w:pPr>
        <w:widowControl/>
        <w:spacing w:line="600" w:lineRule="exact"/>
        <w:ind w:firstLine="640" w:firstLineChars="200"/>
        <w:jc w:val="left"/>
        <w:rPr>
          <w:rFonts w:hint="eastAsia" w:ascii="仿宋_GB2312" w:eastAsia="仿宋_GB2312"/>
          <w:color w:val="auto"/>
          <w:sz w:val="32"/>
          <w:szCs w:val="32"/>
        </w:rPr>
      </w:pPr>
      <w:r>
        <w:rPr>
          <w:rFonts w:hint="eastAsia" w:ascii="仿宋_GB2312" w:hAnsi="仿宋" w:eastAsia="仿宋_GB2312" w:cs="仿宋"/>
          <w:color w:val="auto"/>
          <w:kern w:val="0"/>
          <w:sz w:val="32"/>
          <w:szCs w:val="32"/>
          <w:lang w:bidi="ar"/>
        </w:rPr>
        <w:t>从预算单位构成看，</w:t>
      </w:r>
      <w:r>
        <w:rPr>
          <w:rFonts w:hint="eastAsia" w:ascii="仿宋_GB2312" w:hAnsi="仿宋" w:eastAsia="仿宋_GB2312" w:cs="仿宋"/>
          <w:color w:val="auto"/>
          <w:kern w:val="0"/>
          <w:sz w:val="32"/>
          <w:szCs w:val="32"/>
          <w:lang w:val="en-US" w:eastAsia="zh-CN" w:bidi="ar"/>
        </w:rPr>
        <w:t>2026</w:t>
      </w:r>
      <w:r>
        <w:rPr>
          <w:rFonts w:hint="eastAsia" w:ascii="仿宋_GB2312" w:hAnsi="仿宋" w:eastAsia="仿宋_GB2312" w:cs="仿宋"/>
          <w:color w:val="auto"/>
          <w:kern w:val="0"/>
          <w:sz w:val="32"/>
          <w:szCs w:val="32"/>
          <w:lang w:eastAsia="zh-CN" w:bidi="ar"/>
        </w:rPr>
        <w:t>年</w:t>
      </w:r>
      <w:r>
        <w:rPr>
          <w:rFonts w:hint="eastAsia" w:ascii="仿宋_GB2312" w:hAnsi="仿宋" w:eastAsia="仿宋_GB2312" w:cs="仿宋"/>
          <w:color w:val="auto"/>
          <w:kern w:val="0"/>
          <w:sz w:val="32"/>
          <w:szCs w:val="32"/>
          <w:lang w:bidi="ar"/>
        </w:rPr>
        <w:t>乌海市</w:t>
      </w:r>
      <w:r>
        <w:rPr>
          <w:rFonts w:hint="eastAsia" w:ascii="仿宋_GB2312" w:hAnsi="仿宋" w:eastAsia="仿宋_GB2312" w:cs="仿宋"/>
          <w:color w:val="auto"/>
          <w:kern w:val="0"/>
          <w:sz w:val="32"/>
          <w:szCs w:val="32"/>
          <w:u w:val="single"/>
          <w:lang w:bidi="ar"/>
        </w:rPr>
        <w:t>XX局</w:t>
      </w:r>
      <w:r>
        <w:rPr>
          <w:rFonts w:hint="eastAsia" w:ascii="仿宋_GB2312" w:hAnsi="仿宋" w:eastAsia="仿宋_GB2312" w:cs="仿宋"/>
          <w:color w:val="auto"/>
          <w:kern w:val="0"/>
          <w:sz w:val="32"/>
          <w:szCs w:val="32"/>
          <w:lang w:bidi="ar"/>
        </w:rPr>
        <w:t>部门预算包括：部门本级预算和部门所属事业单位预算。</w:t>
      </w:r>
    </w:p>
    <w:p>
      <w:pPr>
        <w:widowControl/>
        <w:spacing w:line="600" w:lineRule="exact"/>
        <w:ind w:firstLine="640" w:firstLineChars="200"/>
        <w:jc w:val="left"/>
        <w:rPr>
          <w:rFonts w:hint="eastAsia" w:ascii="楷体_GB2312" w:eastAsia="楷体_GB2312"/>
          <w:color w:val="auto"/>
          <w:sz w:val="32"/>
          <w:szCs w:val="32"/>
        </w:rPr>
      </w:pPr>
      <w:r>
        <w:rPr>
          <w:rFonts w:hint="eastAsia" w:ascii="楷体_GB2312" w:hAnsi="仿宋" w:eastAsia="楷体_GB2312" w:cs="仿宋"/>
          <w:bCs/>
          <w:color w:val="auto"/>
          <w:kern w:val="0"/>
          <w:sz w:val="32"/>
          <w:szCs w:val="32"/>
          <w:lang w:bidi="ar"/>
        </w:rPr>
        <w:t>（一）乌海市</w:t>
      </w:r>
      <w:r>
        <w:rPr>
          <w:rFonts w:hint="eastAsia" w:ascii="楷体_GB2312" w:hAnsi="仿宋" w:eastAsia="楷体_GB2312" w:cs="仿宋"/>
          <w:color w:val="auto"/>
          <w:kern w:val="0"/>
          <w:sz w:val="32"/>
          <w:szCs w:val="32"/>
          <w:u w:val="single"/>
          <w:lang w:bidi="ar"/>
        </w:rPr>
        <w:t>XX</w:t>
      </w:r>
      <w:r>
        <w:rPr>
          <w:rFonts w:hint="eastAsia" w:ascii="楷体_GB2312" w:hAnsi="仿宋" w:eastAsia="楷体_GB2312" w:cs="仿宋"/>
          <w:bCs/>
          <w:color w:val="auto"/>
          <w:kern w:val="0"/>
          <w:sz w:val="32"/>
          <w:szCs w:val="32"/>
          <w:u w:val="single"/>
          <w:lang w:bidi="ar"/>
        </w:rPr>
        <w:t>局</w:t>
      </w:r>
      <w:r>
        <w:rPr>
          <w:rFonts w:hint="eastAsia" w:ascii="楷体_GB2312" w:hAnsi="仿宋" w:eastAsia="楷体_GB2312" w:cs="仿宋"/>
          <w:bCs/>
          <w:color w:val="auto"/>
          <w:kern w:val="0"/>
          <w:sz w:val="32"/>
          <w:szCs w:val="32"/>
          <w:lang w:bidi="ar"/>
        </w:rPr>
        <w:t>部门机构</w:t>
      </w:r>
    </w:p>
    <w:p>
      <w:pPr>
        <w:widowControl/>
        <w:spacing w:line="600" w:lineRule="exact"/>
        <w:ind w:firstLine="640" w:firstLineChars="200"/>
        <w:jc w:val="left"/>
        <w:rPr>
          <w:rFonts w:hint="eastAsia" w:ascii="仿宋_GB2312" w:eastAsia="仿宋_GB2312"/>
          <w:color w:val="auto"/>
          <w:sz w:val="32"/>
          <w:szCs w:val="32"/>
        </w:rPr>
      </w:pPr>
      <w:r>
        <w:rPr>
          <w:rFonts w:hint="eastAsia" w:ascii="仿宋_GB2312" w:hAnsi="仿宋" w:eastAsia="仿宋_GB2312" w:cs="仿宋"/>
          <w:color w:val="auto"/>
          <w:kern w:val="0"/>
          <w:sz w:val="32"/>
          <w:szCs w:val="32"/>
          <w:lang w:val="en-US" w:eastAsia="zh-CN" w:bidi="ar"/>
        </w:rPr>
        <w:t>2026</w:t>
      </w:r>
      <w:r>
        <w:rPr>
          <w:rFonts w:hint="eastAsia" w:ascii="仿宋_GB2312" w:hAnsi="仿宋" w:eastAsia="仿宋_GB2312" w:cs="仿宋"/>
          <w:color w:val="auto"/>
          <w:kern w:val="0"/>
          <w:sz w:val="32"/>
          <w:szCs w:val="32"/>
          <w:lang w:eastAsia="zh-CN" w:bidi="ar"/>
        </w:rPr>
        <w:t>年</w:t>
      </w:r>
      <w:r>
        <w:rPr>
          <w:rFonts w:hint="eastAsia" w:ascii="仿宋_GB2312" w:hAnsi="仿宋" w:eastAsia="仿宋_GB2312" w:cs="仿宋"/>
          <w:color w:val="auto"/>
          <w:kern w:val="0"/>
          <w:sz w:val="32"/>
          <w:szCs w:val="32"/>
          <w:lang w:bidi="ar"/>
        </w:rPr>
        <w:t>，乌海市</w:t>
      </w:r>
      <w:r>
        <w:rPr>
          <w:rFonts w:hint="eastAsia" w:ascii="仿宋_GB2312" w:hAnsi="仿宋" w:eastAsia="仿宋_GB2312" w:cs="仿宋"/>
          <w:color w:val="auto"/>
          <w:kern w:val="0"/>
          <w:sz w:val="32"/>
          <w:szCs w:val="32"/>
          <w:u w:val="single"/>
          <w:lang w:bidi="ar"/>
        </w:rPr>
        <w:t>XX局</w:t>
      </w:r>
      <w:r>
        <w:rPr>
          <w:rFonts w:hint="eastAsia" w:ascii="仿宋_GB2312" w:hAnsi="仿宋" w:eastAsia="仿宋_GB2312" w:cs="仿宋"/>
          <w:color w:val="auto"/>
          <w:kern w:val="0"/>
          <w:sz w:val="32"/>
          <w:szCs w:val="32"/>
          <w:lang w:bidi="ar"/>
        </w:rPr>
        <w:t>共有机构数</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家，其中财政拨款的行政单位</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家、参照公务员法管理的事业单位</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家、公益一类事业单位</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家、公益二类事业单位</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家。与去年相比，机构数量减少</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家，原因为</w:t>
      </w:r>
      <w:r>
        <w:rPr>
          <w:rFonts w:hint="eastAsia" w:ascii="仿宋" w:hAnsi="仿宋" w:eastAsia="仿宋" w:cs="仿宋"/>
          <w:color w:val="auto"/>
          <w:sz w:val="32"/>
          <w:szCs w:val="32"/>
        </w:rPr>
        <w:t>……</w:t>
      </w:r>
      <w:r>
        <w:rPr>
          <w:rFonts w:hint="eastAsia" w:ascii="仿宋_GB2312" w:hAnsi="仿宋" w:eastAsia="仿宋_GB2312" w:cs="仿宋"/>
          <w:color w:val="auto"/>
          <w:kern w:val="0"/>
          <w:sz w:val="32"/>
          <w:szCs w:val="32"/>
          <w:lang w:bidi="ar"/>
        </w:rPr>
        <w:t>。</w:t>
      </w:r>
    </w:p>
    <w:p>
      <w:pPr>
        <w:widowControl/>
        <w:spacing w:line="600" w:lineRule="exact"/>
        <w:ind w:firstLine="640" w:firstLineChars="200"/>
        <w:jc w:val="left"/>
        <w:rPr>
          <w:rFonts w:hint="eastAsia" w:ascii="楷体_GB2312" w:eastAsia="楷体_GB2312"/>
          <w:color w:val="auto"/>
          <w:sz w:val="32"/>
          <w:szCs w:val="32"/>
        </w:rPr>
      </w:pPr>
      <w:r>
        <w:rPr>
          <w:rFonts w:hint="eastAsia" w:ascii="楷体_GB2312" w:hAnsi="仿宋" w:eastAsia="楷体_GB2312" w:cs="仿宋"/>
          <w:bCs/>
          <w:color w:val="auto"/>
          <w:kern w:val="0"/>
          <w:sz w:val="32"/>
          <w:szCs w:val="32"/>
          <w:lang w:bidi="ar"/>
        </w:rPr>
        <w:t>（二）局属单位设置</w:t>
      </w:r>
    </w:p>
    <w:p>
      <w:pPr>
        <w:spacing w:line="600" w:lineRule="exact"/>
        <w:ind w:firstLine="640" w:firstLineChars="200"/>
        <w:contextualSpacing/>
        <w:rPr>
          <w:rFonts w:ascii="仿宋_GB2312" w:hAnsi="楷体_GB2312" w:eastAsia="仿宋_GB2312" w:cs="楷体_GB2312"/>
          <w:color w:val="auto"/>
          <w:sz w:val="32"/>
          <w:szCs w:val="32"/>
        </w:rPr>
      </w:pPr>
      <w:r>
        <w:rPr>
          <w:rFonts w:hint="eastAsia" w:ascii="仿宋_GB2312" w:hAnsi="楷体_GB2312" w:eastAsia="仿宋_GB2312" w:cs="楷体_GB2312"/>
          <w:color w:val="auto"/>
          <w:sz w:val="32"/>
          <w:szCs w:val="32"/>
        </w:rPr>
        <w:t>纳入本单位</w:t>
      </w:r>
      <w:r>
        <w:rPr>
          <w:rFonts w:hint="eastAsia" w:ascii="仿宋_GB2312" w:hAnsi="楷体_GB2312" w:eastAsia="仿宋_GB2312" w:cs="楷体_GB2312"/>
          <w:color w:val="auto"/>
          <w:sz w:val="32"/>
          <w:szCs w:val="32"/>
          <w:lang w:val="en-US" w:eastAsia="zh-CN"/>
        </w:rPr>
        <w:t>2026</w:t>
      </w:r>
      <w:r>
        <w:rPr>
          <w:rFonts w:hint="eastAsia" w:ascii="仿宋_GB2312" w:hAnsi="楷体_GB2312" w:eastAsia="仿宋_GB2312" w:cs="楷体_GB2312"/>
          <w:color w:val="auto"/>
          <w:sz w:val="32"/>
          <w:szCs w:val="32"/>
          <w:lang w:eastAsia="zh-CN"/>
        </w:rPr>
        <w:t>年</w:t>
      </w:r>
      <w:r>
        <w:rPr>
          <w:rFonts w:hint="eastAsia" w:ascii="仿宋_GB2312" w:hAnsi="楷体_GB2312" w:eastAsia="仿宋_GB2312" w:cs="楷体_GB2312"/>
          <w:color w:val="auto"/>
          <w:sz w:val="32"/>
          <w:szCs w:val="32"/>
        </w:rPr>
        <w:t>部门预算编制范围的单位情况如下：</w:t>
      </w:r>
    </w:p>
    <w:p>
      <w:pPr>
        <w:spacing w:line="600" w:lineRule="exact"/>
        <w:ind w:firstLine="643" w:firstLineChars="200"/>
        <w:contextualSpacing/>
        <w:rPr>
          <w:rFonts w:ascii="仿宋_GB2312" w:hAnsi="楷体_GB2312" w:eastAsia="仿宋_GB2312" w:cs="楷体_GB2312"/>
          <w:b/>
          <w:color w:val="auto"/>
          <w:sz w:val="32"/>
          <w:szCs w:val="32"/>
        </w:rPr>
      </w:pPr>
    </w:p>
    <w:p>
      <w:pPr>
        <w:pStyle w:val="4"/>
        <w:spacing w:before="0" w:after="0" w:line="600" w:lineRule="exact"/>
        <w:contextualSpacing/>
        <w:jc w:val="center"/>
        <w:rPr>
          <w:rFonts w:ascii="仿宋" w:eastAsia="仿宋"/>
          <w:color w:val="auto"/>
        </w:rPr>
      </w:pPr>
      <w:r>
        <w:rPr>
          <w:rFonts w:hint="eastAsia" w:ascii="仿宋" w:eastAsia="仿宋"/>
          <w:color w:val="auto"/>
        </w:rPr>
        <w:t>预算单位情况表</w:t>
      </w:r>
    </w:p>
    <w:p>
      <w:pPr>
        <w:rPr>
          <w:color w:val="auto"/>
          <w:lang w:val="zh-CN" w:bidi="zh-CN"/>
        </w:rPr>
      </w:pPr>
    </w:p>
    <w:tbl>
      <w:tblPr>
        <w:tblStyle w:val="9"/>
        <w:tblW w:w="0" w:type="auto"/>
        <w:tblInd w:w="48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03"/>
        <w:gridCol w:w="3780"/>
        <w:gridCol w:w="332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3" w:hRule="atLeast"/>
        </w:trPr>
        <w:tc>
          <w:tcPr>
            <w:tcW w:w="1203" w:type="dxa"/>
            <w:noWrap w:val="0"/>
            <w:vAlign w:val="top"/>
          </w:tcPr>
          <w:p>
            <w:pPr>
              <w:pStyle w:val="17"/>
              <w:keepNext w:val="0"/>
              <w:keepLines w:val="0"/>
              <w:suppressLineNumbers w:val="0"/>
              <w:spacing w:before="0" w:beforeAutospacing="0" w:after="0" w:afterAutospacing="0" w:line="600" w:lineRule="exact"/>
              <w:ind w:left="0" w:right="0"/>
              <w:contextualSpacing/>
              <w:jc w:val="center"/>
              <w:rPr>
                <w:rFonts w:hint="default"/>
                <w:b/>
                <w:color w:val="auto"/>
                <w:sz w:val="32"/>
              </w:rPr>
            </w:pPr>
            <w:r>
              <w:rPr>
                <w:rFonts w:hint="default"/>
                <w:b/>
                <w:color w:val="auto"/>
                <w:w w:val="99"/>
                <w:sz w:val="32"/>
              </w:rPr>
              <w:t>序号</w:t>
            </w:r>
          </w:p>
        </w:tc>
        <w:tc>
          <w:tcPr>
            <w:tcW w:w="3780" w:type="dxa"/>
            <w:noWrap w:val="0"/>
            <w:vAlign w:val="top"/>
          </w:tcPr>
          <w:p>
            <w:pPr>
              <w:pStyle w:val="17"/>
              <w:keepNext w:val="0"/>
              <w:keepLines w:val="0"/>
              <w:suppressLineNumbers w:val="0"/>
              <w:spacing w:before="0" w:beforeAutospacing="0" w:after="0" w:afterAutospacing="0" w:line="600" w:lineRule="exact"/>
              <w:ind w:left="0" w:right="0" w:firstLine="643" w:firstLineChars="200"/>
              <w:contextualSpacing/>
              <w:rPr>
                <w:rFonts w:hint="default"/>
                <w:b/>
                <w:color w:val="auto"/>
                <w:sz w:val="32"/>
              </w:rPr>
            </w:pPr>
            <w:r>
              <w:rPr>
                <w:rFonts w:hint="default"/>
                <w:b/>
                <w:color w:val="auto"/>
                <w:sz w:val="32"/>
              </w:rPr>
              <w:t>单位名称</w:t>
            </w:r>
          </w:p>
        </w:tc>
        <w:tc>
          <w:tcPr>
            <w:tcW w:w="3326" w:type="dxa"/>
            <w:noWrap w:val="0"/>
            <w:vAlign w:val="top"/>
          </w:tcPr>
          <w:p>
            <w:pPr>
              <w:pStyle w:val="17"/>
              <w:keepNext w:val="0"/>
              <w:keepLines w:val="0"/>
              <w:suppressLineNumbers w:val="0"/>
              <w:spacing w:before="0" w:beforeAutospacing="0" w:after="0" w:afterAutospacing="0" w:line="600" w:lineRule="exact"/>
              <w:ind w:left="0" w:right="0"/>
              <w:contextualSpacing/>
              <w:jc w:val="center"/>
              <w:rPr>
                <w:rFonts w:hint="default"/>
                <w:b/>
                <w:color w:val="auto"/>
                <w:sz w:val="32"/>
              </w:rPr>
            </w:pPr>
            <w:r>
              <w:rPr>
                <w:rFonts w:hint="default"/>
                <w:b/>
                <w:color w:val="auto"/>
                <w:sz w:val="32"/>
              </w:rPr>
              <w:t>单位性质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203" w:type="dxa"/>
            <w:noWrap w:val="0"/>
            <w:vAlign w:val="top"/>
          </w:tcPr>
          <w:p>
            <w:pPr>
              <w:pStyle w:val="17"/>
              <w:keepNext w:val="0"/>
              <w:keepLines w:val="0"/>
              <w:suppressLineNumbers w:val="0"/>
              <w:spacing w:before="0" w:beforeAutospacing="0" w:after="0" w:afterAutospacing="0" w:line="600" w:lineRule="exact"/>
              <w:ind w:left="0" w:right="0"/>
              <w:contextualSpacing/>
              <w:jc w:val="center"/>
              <w:rPr>
                <w:rFonts w:hint="default" w:ascii="Times New Roman"/>
                <w:color w:val="auto"/>
                <w:sz w:val="32"/>
              </w:rPr>
            </w:pPr>
            <w:r>
              <w:rPr>
                <w:rFonts w:hint="eastAsia" w:ascii="Times New Roman"/>
                <w:color w:val="auto"/>
                <w:sz w:val="32"/>
              </w:rPr>
              <w:t>1</w:t>
            </w:r>
          </w:p>
        </w:tc>
        <w:tc>
          <w:tcPr>
            <w:tcW w:w="3780" w:type="dxa"/>
            <w:noWrap w:val="0"/>
            <w:vAlign w:val="top"/>
          </w:tcPr>
          <w:p>
            <w:pPr>
              <w:pStyle w:val="17"/>
              <w:keepNext w:val="0"/>
              <w:keepLines w:val="0"/>
              <w:suppressLineNumbers w:val="0"/>
              <w:spacing w:before="0" w:beforeAutospacing="0" w:after="0" w:afterAutospacing="0" w:line="600" w:lineRule="exact"/>
              <w:ind w:left="0" w:right="0" w:firstLine="640" w:firstLineChars="200"/>
              <w:contextualSpacing/>
              <w:rPr>
                <w:rFonts w:hint="default"/>
                <w:color w:val="auto"/>
                <w:sz w:val="32"/>
                <w:lang w:val="en-US"/>
              </w:rPr>
            </w:pPr>
            <w:r>
              <w:rPr>
                <w:rFonts w:hint="eastAsia"/>
                <w:color w:val="auto"/>
                <w:sz w:val="32"/>
                <w:lang w:val="en-US"/>
              </w:rPr>
              <w:t>XXX局本级</w:t>
            </w:r>
          </w:p>
        </w:tc>
        <w:tc>
          <w:tcPr>
            <w:tcW w:w="3326" w:type="dxa"/>
            <w:noWrap w:val="0"/>
            <w:vAlign w:val="top"/>
          </w:tcPr>
          <w:p>
            <w:pPr>
              <w:keepNext w:val="0"/>
              <w:keepLines w:val="0"/>
              <w:widowControl/>
              <w:suppressLineNumbers w:val="0"/>
              <w:spacing w:before="0" w:beforeAutospacing="0" w:after="0" w:afterAutospacing="0"/>
              <w:ind w:left="0" w:right="0"/>
              <w:jc w:val="left"/>
              <w:rPr>
                <w:rFonts w:hint="default" w:ascii="仿宋" w:hAnsi="仿宋" w:eastAsia="仿宋" w:cs="仿宋"/>
                <w:color w:val="000000"/>
                <w:kern w:val="0"/>
                <w:sz w:val="24"/>
                <w:szCs w:val="24"/>
                <w:highlight w:val="none"/>
                <w:lang w:val="en-US" w:eastAsia="zh-CN" w:bidi="ar"/>
              </w:rPr>
            </w:pPr>
            <w:r>
              <w:rPr>
                <w:rFonts w:hint="eastAsia" w:ascii="Times New Roman" w:hAnsi="Times New Roman" w:eastAsia="仿宋_GB2312" w:cs="仿宋"/>
                <w:color w:val="000000"/>
                <w:kern w:val="0"/>
                <w:sz w:val="24"/>
                <w:szCs w:val="24"/>
                <w:highlight w:val="none"/>
                <w:lang w:bidi="ar"/>
              </w:rPr>
              <w:t>财政拨款的行政单位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9" w:hRule="atLeast"/>
        </w:trPr>
        <w:tc>
          <w:tcPr>
            <w:tcW w:w="1203" w:type="dxa"/>
            <w:noWrap w:val="0"/>
            <w:vAlign w:val="top"/>
          </w:tcPr>
          <w:p>
            <w:pPr>
              <w:pStyle w:val="17"/>
              <w:keepNext w:val="0"/>
              <w:keepLines w:val="0"/>
              <w:suppressLineNumbers w:val="0"/>
              <w:spacing w:before="0" w:beforeAutospacing="0" w:after="0" w:afterAutospacing="0" w:line="600" w:lineRule="exact"/>
              <w:ind w:left="0" w:right="0"/>
              <w:contextualSpacing/>
              <w:jc w:val="center"/>
              <w:rPr>
                <w:rFonts w:hint="default" w:ascii="Times New Roman" w:hAnsi="Times New Roman" w:cs="Times New Roman"/>
                <w:color w:val="auto"/>
                <w:sz w:val="32"/>
              </w:rPr>
            </w:pPr>
            <w:r>
              <w:rPr>
                <w:rFonts w:hint="default" w:ascii="Times New Roman" w:hAnsi="Times New Roman" w:cs="Times New Roman"/>
                <w:color w:val="auto"/>
                <w:sz w:val="32"/>
              </w:rPr>
              <w:t>2</w:t>
            </w:r>
          </w:p>
        </w:tc>
        <w:tc>
          <w:tcPr>
            <w:tcW w:w="3780" w:type="dxa"/>
            <w:noWrap w:val="0"/>
            <w:vAlign w:val="top"/>
          </w:tcPr>
          <w:p>
            <w:pPr>
              <w:pStyle w:val="17"/>
              <w:keepNext w:val="0"/>
              <w:keepLines w:val="0"/>
              <w:suppressLineNumbers w:val="0"/>
              <w:spacing w:before="0" w:beforeAutospacing="0" w:after="0" w:afterAutospacing="0" w:line="600" w:lineRule="exact"/>
              <w:ind w:left="0" w:right="0" w:firstLine="640" w:firstLineChars="200"/>
              <w:contextualSpacing/>
              <w:rPr>
                <w:rFonts w:hint="default"/>
                <w:color w:val="auto"/>
                <w:sz w:val="32"/>
              </w:rPr>
            </w:pPr>
            <w:r>
              <w:rPr>
                <w:rFonts w:hint="eastAsia"/>
                <w:color w:val="auto"/>
                <w:sz w:val="32"/>
              </w:rPr>
              <w:t>XXX中心</w:t>
            </w:r>
          </w:p>
        </w:tc>
        <w:tc>
          <w:tcPr>
            <w:tcW w:w="3326" w:type="dxa"/>
            <w:noWrap w:val="0"/>
            <w:vAlign w:val="top"/>
          </w:tcPr>
          <w:p>
            <w:pPr>
              <w:keepNext w:val="0"/>
              <w:keepLines w:val="0"/>
              <w:widowControl/>
              <w:suppressLineNumbers w:val="0"/>
              <w:spacing w:before="0" w:beforeAutospacing="0" w:after="0" w:afterAutospacing="0"/>
              <w:ind w:left="0" w:right="0"/>
              <w:jc w:val="left"/>
              <w:rPr>
                <w:rFonts w:hint="default" w:ascii="仿宋" w:hAnsi="仿宋" w:eastAsia="仿宋" w:cs="仿宋"/>
                <w:color w:val="000000"/>
                <w:kern w:val="0"/>
                <w:sz w:val="24"/>
                <w:szCs w:val="24"/>
                <w:highlight w:val="none"/>
                <w:lang w:val="en-US" w:eastAsia="zh-CN" w:bidi="ar"/>
              </w:rPr>
            </w:pPr>
            <w:r>
              <w:rPr>
                <w:rFonts w:hint="eastAsia" w:ascii="Times New Roman" w:hAnsi="Times New Roman" w:eastAsia="仿宋_GB2312" w:cs="仿宋"/>
                <w:color w:val="000000"/>
                <w:kern w:val="0"/>
                <w:sz w:val="24"/>
                <w:szCs w:val="24"/>
                <w:highlight w:val="none"/>
                <w:lang w:bidi="ar"/>
              </w:rPr>
              <w:t>参照公务员法管理的事业单位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203" w:type="dxa"/>
            <w:noWrap w:val="0"/>
            <w:vAlign w:val="top"/>
          </w:tcPr>
          <w:p>
            <w:pPr>
              <w:pStyle w:val="17"/>
              <w:keepNext w:val="0"/>
              <w:keepLines w:val="0"/>
              <w:suppressLineNumbers w:val="0"/>
              <w:spacing w:before="0" w:beforeAutospacing="0" w:after="0" w:afterAutospacing="0" w:line="600" w:lineRule="exact"/>
              <w:ind w:left="0" w:right="0"/>
              <w:contextualSpacing/>
              <w:jc w:val="center"/>
              <w:rPr>
                <w:rFonts w:hint="default" w:ascii="Times New Roman"/>
                <w:color w:val="auto"/>
                <w:sz w:val="32"/>
              </w:rPr>
            </w:pPr>
            <w:r>
              <w:rPr>
                <w:rFonts w:hint="eastAsia" w:ascii="Times New Roman"/>
                <w:color w:val="auto"/>
                <w:sz w:val="32"/>
              </w:rPr>
              <w:t>3</w:t>
            </w:r>
          </w:p>
        </w:tc>
        <w:tc>
          <w:tcPr>
            <w:tcW w:w="3780" w:type="dxa"/>
            <w:noWrap w:val="0"/>
            <w:vAlign w:val="top"/>
          </w:tcPr>
          <w:p>
            <w:pPr>
              <w:pStyle w:val="17"/>
              <w:keepNext w:val="0"/>
              <w:keepLines w:val="0"/>
              <w:suppressLineNumbers w:val="0"/>
              <w:spacing w:before="0" w:beforeAutospacing="0" w:after="0" w:afterAutospacing="0" w:line="600" w:lineRule="exact"/>
              <w:ind w:left="0" w:right="0" w:firstLine="640" w:firstLineChars="200"/>
              <w:contextualSpacing/>
              <w:rPr>
                <w:rFonts w:hint="default" w:ascii="Times New Roman"/>
                <w:color w:val="auto"/>
                <w:sz w:val="32"/>
              </w:rPr>
            </w:pPr>
          </w:p>
        </w:tc>
        <w:tc>
          <w:tcPr>
            <w:tcW w:w="3326" w:type="dxa"/>
            <w:noWrap w:val="0"/>
            <w:vAlign w:val="top"/>
          </w:tcPr>
          <w:p>
            <w:pPr>
              <w:keepNext w:val="0"/>
              <w:keepLines w:val="0"/>
              <w:widowControl/>
              <w:suppressLineNumbers w:val="0"/>
              <w:spacing w:before="0" w:beforeAutospacing="0" w:after="0" w:afterAutospacing="0"/>
              <w:ind w:left="0" w:right="0"/>
              <w:jc w:val="left"/>
              <w:rPr>
                <w:rFonts w:hint="default" w:ascii="仿宋" w:hAnsi="仿宋" w:eastAsia="仿宋" w:cs="仿宋"/>
                <w:color w:val="000000"/>
                <w:kern w:val="0"/>
                <w:sz w:val="24"/>
                <w:szCs w:val="24"/>
                <w:highlight w:val="none"/>
                <w:lang w:val="en-US" w:eastAsia="zh-CN" w:bidi="ar"/>
              </w:rPr>
            </w:pPr>
            <w:r>
              <w:rPr>
                <w:rFonts w:hint="eastAsia" w:ascii="Times New Roman" w:hAnsi="Times New Roman" w:eastAsia="仿宋_GB2312" w:cs="仿宋"/>
                <w:color w:val="000000"/>
                <w:kern w:val="0"/>
                <w:sz w:val="24"/>
                <w:szCs w:val="24"/>
                <w:highlight w:val="none"/>
                <w:lang w:bidi="ar"/>
              </w:rPr>
              <w:t>公益一类事业单位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203" w:type="dxa"/>
            <w:noWrap w:val="0"/>
            <w:vAlign w:val="top"/>
          </w:tcPr>
          <w:p>
            <w:pPr>
              <w:pStyle w:val="17"/>
              <w:keepNext w:val="0"/>
              <w:keepLines w:val="0"/>
              <w:suppressLineNumbers w:val="0"/>
              <w:spacing w:before="0" w:beforeAutospacing="0" w:after="0" w:afterAutospacing="0" w:line="600" w:lineRule="exact"/>
              <w:ind w:left="0" w:right="0"/>
              <w:contextualSpacing/>
              <w:jc w:val="center"/>
              <w:rPr>
                <w:rFonts w:hint="eastAsia" w:ascii="Times New Roman" w:eastAsia="仿宋"/>
                <w:color w:val="auto"/>
                <w:sz w:val="32"/>
                <w:lang w:val="en-US" w:eastAsia="zh-CN"/>
              </w:rPr>
            </w:pPr>
            <w:r>
              <w:rPr>
                <w:rFonts w:hint="eastAsia" w:ascii="Times New Roman"/>
                <w:color w:val="auto"/>
                <w:sz w:val="32"/>
                <w:lang w:val="en-US" w:eastAsia="zh-CN"/>
              </w:rPr>
              <w:t>4</w:t>
            </w:r>
          </w:p>
        </w:tc>
        <w:tc>
          <w:tcPr>
            <w:tcW w:w="3780" w:type="dxa"/>
            <w:noWrap w:val="0"/>
            <w:vAlign w:val="top"/>
          </w:tcPr>
          <w:p>
            <w:pPr>
              <w:pStyle w:val="17"/>
              <w:keepNext w:val="0"/>
              <w:keepLines w:val="0"/>
              <w:suppressLineNumbers w:val="0"/>
              <w:spacing w:before="0" w:beforeAutospacing="0" w:after="0" w:afterAutospacing="0" w:line="600" w:lineRule="exact"/>
              <w:ind w:left="0" w:right="0" w:firstLine="640" w:firstLineChars="200"/>
              <w:contextualSpacing/>
              <w:rPr>
                <w:rFonts w:hint="default" w:ascii="Times New Roman"/>
                <w:color w:val="auto"/>
                <w:sz w:val="32"/>
              </w:rPr>
            </w:pPr>
          </w:p>
        </w:tc>
        <w:tc>
          <w:tcPr>
            <w:tcW w:w="3326" w:type="dxa"/>
            <w:noWrap w:val="0"/>
            <w:vAlign w:val="top"/>
          </w:tcPr>
          <w:p>
            <w:pPr>
              <w:keepNext w:val="0"/>
              <w:keepLines w:val="0"/>
              <w:widowControl/>
              <w:suppressLineNumbers w:val="0"/>
              <w:spacing w:before="0" w:beforeAutospacing="0" w:after="0" w:afterAutospacing="0"/>
              <w:ind w:left="0" w:right="0"/>
              <w:jc w:val="left"/>
              <w:rPr>
                <w:rFonts w:hint="default" w:ascii="仿宋" w:hAnsi="仿宋" w:eastAsia="仿宋" w:cs="仿宋"/>
                <w:color w:val="000000"/>
                <w:kern w:val="0"/>
                <w:sz w:val="24"/>
                <w:szCs w:val="24"/>
                <w:highlight w:val="none"/>
                <w:lang w:val="en-US" w:eastAsia="zh-CN" w:bidi="ar"/>
              </w:rPr>
            </w:pPr>
            <w:r>
              <w:rPr>
                <w:rFonts w:hint="eastAsia" w:ascii="Times New Roman" w:hAnsi="Times New Roman" w:eastAsia="仿宋_GB2312" w:cs="仿宋"/>
                <w:color w:val="000000"/>
                <w:kern w:val="0"/>
                <w:sz w:val="24"/>
                <w:szCs w:val="24"/>
                <w:highlight w:val="none"/>
                <w:lang w:bidi="ar"/>
              </w:rPr>
              <w:t>公益二类事业单位</w:t>
            </w:r>
          </w:p>
        </w:tc>
      </w:tr>
    </w:tbl>
    <w:p>
      <w:pPr>
        <w:spacing w:line="240" w:lineRule="auto"/>
        <w:contextualSpacing/>
        <w:rPr>
          <w:rFonts w:ascii="楷体_GB2312" w:hAnsi="楷体_GB2312" w:eastAsia="楷体_GB2312" w:cs="楷体_GB2312"/>
          <w:color w:val="auto"/>
          <w:sz w:val="32"/>
          <w:szCs w:val="32"/>
        </w:rPr>
      </w:pP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楷体_GB2312" w:hAnsi="仿宋" w:eastAsia="楷体_GB2312" w:cs="仿宋"/>
          <w:bCs/>
          <w:color w:val="auto"/>
          <w:kern w:val="0"/>
          <w:sz w:val="32"/>
          <w:szCs w:val="32"/>
          <w:lang w:bidi="ar"/>
        </w:rPr>
      </w:pPr>
      <w:r>
        <w:rPr>
          <w:rFonts w:hint="eastAsia" w:ascii="楷体_GB2312" w:hAnsi="仿宋" w:eastAsia="楷体_GB2312" w:cs="仿宋"/>
          <w:bCs/>
          <w:color w:val="auto"/>
          <w:kern w:val="0"/>
          <w:sz w:val="32"/>
          <w:szCs w:val="32"/>
          <w:lang w:bidi="ar"/>
        </w:rPr>
        <w:t>（三）</w:t>
      </w:r>
      <w:r>
        <w:rPr>
          <w:rFonts w:hint="eastAsia" w:ascii="楷体_GB2312" w:hAnsi="仿宋" w:eastAsia="楷体_GB2312" w:cs="仿宋"/>
          <w:bCs/>
          <w:color w:val="auto"/>
          <w:kern w:val="0"/>
          <w:sz w:val="32"/>
          <w:szCs w:val="32"/>
          <w:u w:val="single"/>
          <w:lang w:bidi="ar"/>
        </w:rPr>
        <w:t>XX（局）</w:t>
      </w:r>
      <w:r>
        <w:rPr>
          <w:rFonts w:hint="eastAsia" w:ascii="楷体_GB2312" w:hAnsi="仿宋" w:eastAsia="楷体_GB2312" w:cs="仿宋"/>
          <w:bCs/>
          <w:color w:val="auto"/>
          <w:kern w:val="0"/>
          <w:sz w:val="32"/>
          <w:szCs w:val="32"/>
          <w:lang w:bidi="ar"/>
        </w:rPr>
        <w:t>所属单位机构及人员基本情况</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contextualSpacing/>
        <w:textAlignment w:val="auto"/>
        <w:rPr>
          <w:rFonts w:ascii="仿宋_GB2312" w:hAnsi="楷体_GB2312" w:eastAsia="仿宋_GB2312" w:cs="楷体_GB2312"/>
          <w:color w:val="auto"/>
          <w:sz w:val="32"/>
          <w:szCs w:val="32"/>
        </w:rPr>
      </w:pPr>
      <w:r>
        <w:rPr>
          <w:rFonts w:hint="eastAsia" w:ascii="仿宋_GB2312" w:hAnsi="楷体_GB2312" w:eastAsia="仿宋_GB2312" w:cs="楷体_GB2312"/>
          <w:color w:val="auto"/>
          <w:sz w:val="32"/>
          <w:szCs w:val="32"/>
        </w:rPr>
        <w:t>1</w:t>
      </w:r>
      <w:r>
        <w:rPr>
          <w:rFonts w:hint="eastAsia" w:ascii="仿宋_GB2312" w:hAnsi="楷体_GB2312" w:eastAsia="仿宋_GB2312" w:cs="楷体_GB2312"/>
          <w:color w:val="auto"/>
          <w:sz w:val="32"/>
          <w:szCs w:val="32"/>
          <w:u w:val="single"/>
        </w:rPr>
        <w:t>.XX（局）部门</w:t>
      </w:r>
      <w:r>
        <w:rPr>
          <w:rFonts w:hint="eastAsia" w:ascii="仿宋_GB2312" w:hAnsi="楷体_GB2312" w:eastAsia="仿宋_GB2312" w:cs="楷体_GB2312"/>
          <w:color w:val="auto"/>
          <w:sz w:val="32"/>
          <w:szCs w:val="32"/>
        </w:rPr>
        <w:t>。公务员编制</w:t>
      </w:r>
      <w:r>
        <w:rPr>
          <w:rFonts w:hint="eastAsia" w:ascii="仿宋" w:hAnsi="仿宋" w:eastAsia="仿宋" w:cs="仿宋"/>
          <w:color w:val="auto"/>
          <w:sz w:val="32"/>
          <w:szCs w:val="32"/>
          <w:u w:val="single"/>
          <w:lang w:val="en-US" w:eastAsia="zh-CN"/>
        </w:rPr>
        <w:t xml:space="preserve">   </w:t>
      </w:r>
      <w:r>
        <w:rPr>
          <w:rFonts w:hint="eastAsia" w:ascii="仿宋_GB2312" w:hAnsi="楷体_GB2312" w:eastAsia="仿宋_GB2312" w:cs="楷体_GB2312"/>
          <w:color w:val="auto"/>
          <w:sz w:val="32"/>
          <w:szCs w:val="32"/>
        </w:rPr>
        <w:t>个，工勤编制</w:t>
      </w:r>
      <w:r>
        <w:rPr>
          <w:rFonts w:hint="eastAsia" w:ascii="仿宋" w:hAnsi="仿宋" w:eastAsia="仿宋" w:cs="仿宋"/>
          <w:color w:val="auto"/>
          <w:sz w:val="32"/>
          <w:szCs w:val="32"/>
          <w:u w:val="single"/>
          <w:lang w:val="en-US" w:eastAsia="zh-CN"/>
        </w:rPr>
        <w:t xml:space="preserve">   </w:t>
      </w:r>
      <w:r>
        <w:rPr>
          <w:rFonts w:hint="eastAsia" w:ascii="仿宋_GB2312" w:hAnsi="楷体_GB2312" w:eastAsia="仿宋_GB2312" w:cs="楷体_GB2312"/>
          <w:color w:val="auto"/>
          <w:sz w:val="32"/>
          <w:szCs w:val="32"/>
        </w:rPr>
        <w:t>个；实有公务员</w:t>
      </w:r>
      <w:r>
        <w:rPr>
          <w:rFonts w:hint="eastAsia" w:ascii="仿宋" w:hAnsi="仿宋" w:eastAsia="仿宋" w:cs="仿宋"/>
          <w:color w:val="auto"/>
          <w:sz w:val="32"/>
          <w:szCs w:val="32"/>
          <w:u w:val="single"/>
          <w:lang w:val="en-US" w:eastAsia="zh-CN"/>
        </w:rPr>
        <w:t xml:space="preserve">   </w:t>
      </w:r>
      <w:r>
        <w:rPr>
          <w:rFonts w:hint="eastAsia" w:ascii="仿宋_GB2312" w:hAnsi="楷体_GB2312" w:eastAsia="仿宋_GB2312" w:cs="楷体_GB2312"/>
          <w:color w:val="auto"/>
          <w:sz w:val="32"/>
          <w:szCs w:val="32"/>
        </w:rPr>
        <w:t>人，比上年增加（减少、持平）</w:t>
      </w:r>
      <w:r>
        <w:rPr>
          <w:rFonts w:hint="eastAsia" w:ascii="仿宋" w:hAnsi="仿宋" w:eastAsia="仿宋" w:cs="仿宋"/>
          <w:color w:val="auto"/>
          <w:sz w:val="32"/>
          <w:szCs w:val="32"/>
          <w:u w:val="single"/>
          <w:lang w:val="en-US" w:eastAsia="zh-CN"/>
        </w:rPr>
        <w:t xml:space="preserve">   </w:t>
      </w:r>
      <w:r>
        <w:rPr>
          <w:rFonts w:hint="eastAsia" w:ascii="仿宋_GB2312" w:hAnsi="楷体_GB2312" w:eastAsia="仿宋_GB2312" w:cs="楷体_GB2312"/>
          <w:color w:val="auto"/>
          <w:sz w:val="32"/>
          <w:szCs w:val="32"/>
        </w:rPr>
        <w:t>人，增加（减少）的原因为</w:t>
      </w:r>
      <w:r>
        <w:rPr>
          <w:rFonts w:hint="eastAsia" w:ascii="仿宋" w:hAnsi="仿宋" w:eastAsia="仿宋" w:cs="仿宋"/>
          <w:color w:val="auto"/>
          <w:sz w:val="32"/>
          <w:szCs w:val="32"/>
        </w:rPr>
        <w:t>……</w:t>
      </w:r>
      <w:r>
        <w:rPr>
          <w:rFonts w:hint="eastAsia" w:ascii="仿宋_GB2312" w:hAnsi="楷体_GB2312" w:eastAsia="仿宋_GB2312" w:cs="楷体_GB2312"/>
          <w:color w:val="auto"/>
          <w:sz w:val="32"/>
          <w:szCs w:val="32"/>
        </w:rPr>
        <w:t>。工勤人员</w:t>
      </w:r>
      <w:r>
        <w:rPr>
          <w:rFonts w:hint="eastAsia" w:ascii="仿宋" w:hAnsi="仿宋" w:eastAsia="仿宋" w:cs="仿宋"/>
          <w:color w:val="auto"/>
          <w:sz w:val="32"/>
          <w:szCs w:val="32"/>
          <w:u w:val="single"/>
          <w:lang w:val="en-US" w:eastAsia="zh-CN"/>
        </w:rPr>
        <w:t xml:space="preserve">   </w:t>
      </w:r>
      <w:r>
        <w:rPr>
          <w:rFonts w:hint="eastAsia" w:ascii="仿宋_GB2312" w:hAnsi="楷体_GB2312" w:eastAsia="仿宋_GB2312" w:cs="楷体_GB2312"/>
          <w:color w:val="auto"/>
          <w:sz w:val="32"/>
          <w:szCs w:val="32"/>
        </w:rPr>
        <w:t>人，</w:t>
      </w:r>
      <w:r>
        <w:rPr>
          <w:rFonts w:hint="eastAsia" w:ascii="仿宋_GB2312" w:hAnsi="楷体_GB2312" w:eastAsia="仿宋_GB2312" w:cs="楷体_GB2312"/>
          <w:color w:val="auto"/>
          <w:sz w:val="32"/>
          <w:szCs w:val="32"/>
          <w:lang w:val="en-US" w:eastAsia="zh-CN"/>
        </w:rPr>
        <w:t>比</w:t>
      </w:r>
      <w:r>
        <w:rPr>
          <w:rFonts w:hint="eastAsia" w:ascii="仿宋_GB2312" w:hAnsi="楷体_GB2312" w:eastAsia="仿宋_GB2312" w:cs="楷体_GB2312"/>
          <w:color w:val="auto"/>
          <w:sz w:val="32"/>
          <w:szCs w:val="32"/>
        </w:rPr>
        <w:t>上年增加（减少、持平）</w:t>
      </w:r>
      <w:r>
        <w:rPr>
          <w:rFonts w:hint="eastAsia" w:ascii="仿宋" w:hAnsi="仿宋" w:eastAsia="仿宋" w:cs="仿宋"/>
          <w:color w:val="auto"/>
          <w:sz w:val="32"/>
          <w:szCs w:val="32"/>
          <w:u w:val="single"/>
          <w:lang w:val="en-US" w:eastAsia="zh-CN"/>
        </w:rPr>
        <w:t xml:space="preserve">   </w:t>
      </w:r>
      <w:r>
        <w:rPr>
          <w:rFonts w:hint="eastAsia" w:ascii="仿宋_GB2312" w:hAnsi="楷体_GB2312" w:eastAsia="仿宋_GB2312" w:cs="楷体_GB2312"/>
          <w:color w:val="auto"/>
          <w:sz w:val="32"/>
          <w:szCs w:val="32"/>
        </w:rPr>
        <w:t>人，增加（减少）原因为</w:t>
      </w:r>
      <w:r>
        <w:rPr>
          <w:rFonts w:hint="eastAsia" w:ascii="仿宋" w:hAnsi="仿宋" w:eastAsia="仿宋" w:cs="仿宋"/>
          <w:color w:val="auto"/>
          <w:sz w:val="32"/>
          <w:szCs w:val="32"/>
        </w:rPr>
        <w:t>……</w:t>
      </w:r>
      <w:r>
        <w:rPr>
          <w:rFonts w:hint="eastAsia" w:ascii="仿宋_GB2312" w:hAnsi="楷体_GB2312" w:eastAsia="仿宋_GB2312" w:cs="楷体_GB2312"/>
          <w:color w:val="auto"/>
          <w:sz w:val="32"/>
          <w:szCs w:val="32"/>
        </w:rPr>
        <w:t>。离退休职工</w:t>
      </w:r>
      <w:r>
        <w:rPr>
          <w:rFonts w:hint="eastAsia" w:ascii="仿宋" w:hAnsi="仿宋" w:eastAsia="仿宋" w:cs="仿宋"/>
          <w:color w:val="auto"/>
          <w:sz w:val="32"/>
          <w:szCs w:val="32"/>
          <w:u w:val="single"/>
          <w:lang w:val="en-US" w:eastAsia="zh-CN"/>
        </w:rPr>
        <w:t xml:space="preserve">   </w:t>
      </w:r>
      <w:r>
        <w:rPr>
          <w:rFonts w:hint="eastAsia" w:ascii="仿宋_GB2312" w:hAnsi="楷体_GB2312" w:eastAsia="仿宋_GB2312" w:cs="楷体_GB2312"/>
          <w:color w:val="auto"/>
          <w:sz w:val="32"/>
          <w:szCs w:val="32"/>
        </w:rPr>
        <w:t>人，比上年增加（减少、持平）</w:t>
      </w:r>
      <w:r>
        <w:rPr>
          <w:rFonts w:hint="eastAsia" w:ascii="仿宋" w:hAnsi="仿宋" w:eastAsia="仿宋" w:cs="仿宋"/>
          <w:color w:val="auto"/>
          <w:sz w:val="32"/>
          <w:szCs w:val="32"/>
          <w:u w:val="single"/>
          <w:lang w:val="en-US" w:eastAsia="zh-CN"/>
        </w:rPr>
        <w:t xml:space="preserve">   </w:t>
      </w:r>
      <w:r>
        <w:rPr>
          <w:rFonts w:hint="eastAsia" w:ascii="仿宋_GB2312" w:hAnsi="楷体_GB2312" w:eastAsia="仿宋_GB2312" w:cs="楷体_GB2312"/>
          <w:color w:val="auto"/>
          <w:sz w:val="32"/>
          <w:szCs w:val="32"/>
        </w:rPr>
        <w:t>人，增加（减少）原因为</w:t>
      </w:r>
      <w:r>
        <w:rPr>
          <w:rFonts w:hint="eastAsia" w:ascii="仿宋" w:hAnsi="仿宋" w:eastAsia="仿宋" w:cs="仿宋"/>
          <w:color w:val="auto"/>
          <w:sz w:val="32"/>
          <w:szCs w:val="32"/>
        </w:rPr>
        <w:t>……</w:t>
      </w:r>
      <w:r>
        <w:rPr>
          <w:rFonts w:hint="eastAsia" w:ascii="仿宋_GB2312" w:hAnsi="楷体_GB2312" w:eastAsia="仿宋_GB2312" w:cs="楷体_GB2312"/>
          <w:color w:val="auto"/>
          <w:sz w:val="32"/>
          <w:szCs w:val="32"/>
        </w:rPr>
        <w:t>。</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contextualSpacing/>
        <w:textAlignment w:val="auto"/>
        <w:rPr>
          <w:rFonts w:hint="eastAsia" w:ascii="仿宋_GB2312" w:hAnsi="楷体_GB2312" w:eastAsia="仿宋_GB2312" w:cs="楷体_GB2312"/>
          <w:color w:val="auto"/>
          <w:sz w:val="32"/>
          <w:szCs w:val="32"/>
        </w:rPr>
      </w:pPr>
      <w:r>
        <w:rPr>
          <w:rFonts w:hint="eastAsia" w:ascii="仿宋_GB2312" w:hAnsi="楷体_GB2312" w:eastAsia="仿宋_GB2312" w:cs="楷体_GB2312"/>
          <w:color w:val="auto"/>
          <w:sz w:val="32"/>
          <w:szCs w:val="32"/>
        </w:rPr>
        <w:t>2.</w:t>
      </w:r>
      <w:r>
        <w:rPr>
          <w:rFonts w:hint="eastAsia" w:ascii="仿宋_GB2312" w:hAnsi="楷体_GB2312" w:eastAsia="仿宋_GB2312" w:cs="楷体_GB2312"/>
          <w:color w:val="auto"/>
          <w:sz w:val="32"/>
          <w:szCs w:val="32"/>
          <w:u w:val="single"/>
        </w:rPr>
        <w:t>XXX中心</w:t>
      </w:r>
      <w:r>
        <w:rPr>
          <w:rFonts w:hint="eastAsia" w:ascii="仿宋_GB2312" w:hAnsi="楷体_GB2312" w:eastAsia="仿宋_GB2312" w:cs="楷体_GB2312"/>
          <w:color w:val="auto"/>
          <w:sz w:val="32"/>
          <w:szCs w:val="32"/>
        </w:rPr>
        <w:t>。非独立核算公益一类事业单位，核定全额拨款事业单位编制</w:t>
      </w:r>
      <w:r>
        <w:rPr>
          <w:rFonts w:hint="eastAsia" w:ascii="仿宋" w:hAnsi="仿宋" w:eastAsia="仿宋" w:cs="仿宋"/>
          <w:color w:val="auto"/>
          <w:sz w:val="32"/>
          <w:szCs w:val="32"/>
          <w:u w:val="single"/>
          <w:lang w:val="en-US" w:eastAsia="zh-CN"/>
        </w:rPr>
        <w:t xml:space="preserve">   </w:t>
      </w:r>
      <w:r>
        <w:rPr>
          <w:rFonts w:hint="eastAsia" w:ascii="仿宋_GB2312" w:hAnsi="楷体_GB2312" w:eastAsia="仿宋_GB2312" w:cs="楷体_GB2312"/>
          <w:color w:val="auto"/>
          <w:sz w:val="32"/>
          <w:szCs w:val="32"/>
        </w:rPr>
        <w:t>个，实有人员</w:t>
      </w:r>
      <w:r>
        <w:rPr>
          <w:rFonts w:hint="eastAsia" w:ascii="仿宋" w:hAnsi="仿宋" w:eastAsia="仿宋" w:cs="仿宋"/>
          <w:color w:val="auto"/>
          <w:sz w:val="32"/>
          <w:szCs w:val="32"/>
          <w:u w:val="single"/>
          <w:lang w:val="en-US" w:eastAsia="zh-CN"/>
        </w:rPr>
        <w:t xml:space="preserve">   </w:t>
      </w:r>
      <w:r>
        <w:rPr>
          <w:rFonts w:hint="eastAsia" w:ascii="仿宋_GB2312" w:hAnsi="楷体_GB2312" w:eastAsia="仿宋_GB2312" w:cs="楷体_GB2312"/>
          <w:color w:val="auto"/>
          <w:sz w:val="32"/>
          <w:szCs w:val="32"/>
        </w:rPr>
        <w:t>人，比上年增加（减少、持平）</w:t>
      </w:r>
      <w:r>
        <w:rPr>
          <w:rFonts w:hint="eastAsia" w:ascii="仿宋" w:hAnsi="仿宋" w:eastAsia="仿宋" w:cs="仿宋"/>
          <w:color w:val="auto"/>
          <w:sz w:val="32"/>
          <w:szCs w:val="32"/>
          <w:u w:val="single"/>
          <w:lang w:val="en-US" w:eastAsia="zh-CN"/>
        </w:rPr>
        <w:t xml:space="preserve">   </w:t>
      </w:r>
      <w:r>
        <w:rPr>
          <w:rFonts w:hint="eastAsia" w:ascii="仿宋_GB2312" w:hAnsi="楷体_GB2312" w:eastAsia="仿宋_GB2312" w:cs="楷体_GB2312"/>
          <w:color w:val="auto"/>
          <w:sz w:val="32"/>
          <w:szCs w:val="32"/>
        </w:rPr>
        <w:t>人，增加（减少）的原因为</w:t>
      </w:r>
      <w:r>
        <w:rPr>
          <w:rFonts w:hint="eastAsia" w:ascii="仿宋" w:hAnsi="仿宋" w:eastAsia="仿宋" w:cs="仿宋"/>
          <w:color w:val="auto"/>
          <w:sz w:val="32"/>
          <w:szCs w:val="32"/>
        </w:rPr>
        <w:t>……</w:t>
      </w:r>
      <w:r>
        <w:rPr>
          <w:rFonts w:hint="eastAsia" w:ascii="仿宋_GB2312" w:hAnsi="楷体_GB2312" w:eastAsia="仿宋_GB2312" w:cs="楷体_GB2312"/>
          <w:color w:val="auto"/>
          <w:sz w:val="32"/>
          <w:szCs w:val="32"/>
        </w:rPr>
        <w:t>。离退休职工</w:t>
      </w:r>
      <w:r>
        <w:rPr>
          <w:rFonts w:hint="eastAsia" w:ascii="仿宋" w:hAnsi="仿宋" w:eastAsia="仿宋" w:cs="仿宋"/>
          <w:color w:val="auto"/>
          <w:sz w:val="32"/>
          <w:szCs w:val="32"/>
          <w:u w:val="single"/>
          <w:lang w:val="en-US" w:eastAsia="zh-CN"/>
        </w:rPr>
        <w:t xml:space="preserve">   </w:t>
      </w:r>
      <w:r>
        <w:rPr>
          <w:rFonts w:hint="eastAsia" w:ascii="仿宋_GB2312" w:hAnsi="楷体_GB2312" w:eastAsia="仿宋_GB2312" w:cs="楷体_GB2312"/>
          <w:color w:val="auto"/>
          <w:sz w:val="32"/>
          <w:szCs w:val="32"/>
        </w:rPr>
        <w:t>人，比上年增加（减少、持平）</w:t>
      </w:r>
      <w:r>
        <w:rPr>
          <w:rFonts w:hint="eastAsia" w:ascii="仿宋" w:hAnsi="仿宋" w:eastAsia="仿宋" w:cs="仿宋"/>
          <w:color w:val="auto"/>
          <w:sz w:val="32"/>
          <w:szCs w:val="32"/>
          <w:u w:val="single"/>
          <w:lang w:val="en-US" w:eastAsia="zh-CN"/>
        </w:rPr>
        <w:t xml:space="preserve">   </w:t>
      </w:r>
      <w:r>
        <w:rPr>
          <w:rFonts w:hint="eastAsia" w:ascii="仿宋_GB2312" w:hAnsi="楷体_GB2312" w:eastAsia="仿宋_GB2312" w:cs="楷体_GB2312"/>
          <w:color w:val="auto"/>
          <w:sz w:val="32"/>
          <w:szCs w:val="32"/>
        </w:rPr>
        <w:t>人，增加（减少）原因为</w:t>
      </w:r>
      <w:r>
        <w:rPr>
          <w:rFonts w:hint="eastAsia" w:ascii="仿宋" w:hAnsi="仿宋" w:eastAsia="仿宋" w:cs="仿宋"/>
          <w:color w:val="auto"/>
          <w:sz w:val="32"/>
          <w:szCs w:val="32"/>
        </w:rPr>
        <w:t>……</w:t>
      </w:r>
      <w:r>
        <w:rPr>
          <w:rFonts w:hint="eastAsia" w:ascii="仿宋_GB2312" w:hAnsi="楷体_GB2312" w:eastAsia="仿宋_GB2312" w:cs="楷体_GB2312"/>
          <w:color w:val="auto"/>
          <w:sz w:val="32"/>
          <w:szCs w:val="32"/>
        </w:rPr>
        <w:t>。</w:t>
      </w:r>
    </w:p>
    <w:p>
      <w:pPr>
        <w:pStyle w:val="2"/>
      </w:pP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黑体" w:hAnsi="黑体" w:eastAsia="黑体" w:cs="仿宋"/>
          <w:bCs/>
          <w:color w:val="auto"/>
          <w:kern w:val="0"/>
          <w:sz w:val="32"/>
          <w:szCs w:val="32"/>
          <w:lang w:bidi="ar"/>
        </w:rPr>
      </w:pPr>
      <w:r>
        <w:rPr>
          <w:rFonts w:hint="eastAsia" w:ascii="黑体" w:hAnsi="黑体" w:eastAsia="黑体" w:cs="仿宋"/>
          <w:bCs/>
          <w:color w:val="auto"/>
          <w:kern w:val="0"/>
          <w:sz w:val="32"/>
          <w:szCs w:val="32"/>
          <w:highlight w:val="none"/>
          <w:lang w:val="en-US" w:eastAsia="zh-CN" w:bidi="ar"/>
        </w:rPr>
        <w:t>三、部门（单位）主要工作任务及目标</w:t>
      </w:r>
    </w:p>
    <w:p>
      <w:pPr>
        <w:spacing w:line="600" w:lineRule="exact"/>
        <w:ind w:firstLine="640" w:firstLineChars="200"/>
        <w:contextualSpacing/>
        <w:rPr>
          <w:rFonts w:ascii="仿宋_GB2312" w:eastAsia="仿宋_GB2312"/>
          <w:color w:val="auto"/>
          <w:sz w:val="32"/>
          <w:szCs w:val="32"/>
        </w:rPr>
      </w:pPr>
      <w:r>
        <w:rPr>
          <w:rFonts w:ascii="仿宋_GB2312" w:eastAsia="仿宋_GB2312"/>
          <w:color w:val="auto"/>
          <w:sz w:val="32"/>
          <w:szCs w:val="32"/>
        </w:rPr>
        <w:t>XXXXXXXXXXXXXXXXXXXXXXXXXXXXXXXXXXXXXXXXXXXXXXXXXXXXXXXXXXXXXXXXXXXXXXXXXXXXXXXXXXXXXXXXXXXXXXXXXXXXXXXXXXXXXXXXXXXXXXXXXXXXXXXXXXXXXXXXXXXXXXXXXXXXXXXXXXXXXXXXXXXXXXXXXXXXXXXXXXXXXXXXXXXXXXXXXXX</w:t>
      </w:r>
    </w:p>
    <w:p>
      <w:pPr>
        <w:pStyle w:val="2"/>
        <w:rPr>
          <w:rFonts w:hint="eastAsia"/>
        </w:rPr>
      </w:pPr>
    </w:p>
    <w:p>
      <w:pPr>
        <w:keepNext w:val="0"/>
        <w:keepLines w:val="0"/>
        <w:pageBreakBefore w:val="0"/>
        <w:widowControl/>
        <w:kinsoku/>
        <w:wordWrap/>
        <w:overflowPunct/>
        <w:topLinePunct w:val="0"/>
        <w:autoSpaceDE/>
        <w:autoSpaceDN/>
        <w:bidi w:val="0"/>
        <w:adjustRightInd/>
        <w:snapToGrid/>
        <w:spacing w:line="560" w:lineRule="exact"/>
        <w:ind w:left="0" w:leftChars="0" w:firstLine="723" w:firstLineChars="200"/>
        <w:jc w:val="center"/>
        <w:textAlignment w:val="auto"/>
        <w:rPr>
          <w:rFonts w:hint="eastAsia" w:ascii="仿宋_GB2312" w:eastAsia="仿宋_GB2312"/>
          <w:b/>
          <w:color w:val="auto"/>
          <w:sz w:val="36"/>
          <w:szCs w:val="32"/>
        </w:rPr>
      </w:pPr>
      <w:r>
        <w:rPr>
          <w:rFonts w:hint="eastAsia" w:ascii="仿宋_GB2312" w:hAnsi="仿宋" w:eastAsia="仿宋_GB2312" w:cs="仿宋"/>
          <w:b/>
          <w:bCs/>
          <w:color w:val="auto"/>
          <w:kern w:val="0"/>
          <w:sz w:val="36"/>
          <w:szCs w:val="32"/>
          <w:lang w:bidi="ar"/>
        </w:rPr>
        <w:t xml:space="preserve">第二部分 </w:t>
      </w:r>
      <w:r>
        <w:rPr>
          <w:rFonts w:hint="eastAsia" w:ascii="仿宋_GB2312" w:hAnsi="仿宋" w:eastAsia="仿宋_GB2312" w:cs="仿宋"/>
          <w:b/>
          <w:bCs/>
          <w:color w:val="auto"/>
          <w:kern w:val="0"/>
          <w:sz w:val="36"/>
          <w:szCs w:val="32"/>
          <w:lang w:val="en-US" w:eastAsia="zh-CN" w:bidi="ar"/>
        </w:rPr>
        <w:t>2026</w:t>
      </w:r>
      <w:r>
        <w:rPr>
          <w:rFonts w:hint="eastAsia" w:ascii="仿宋_GB2312" w:hAnsi="仿宋" w:eastAsia="仿宋_GB2312" w:cs="仿宋"/>
          <w:b/>
          <w:bCs/>
          <w:color w:val="auto"/>
          <w:kern w:val="0"/>
          <w:sz w:val="36"/>
          <w:szCs w:val="32"/>
          <w:lang w:eastAsia="zh-CN" w:bidi="ar"/>
        </w:rPr>
        <w:t>年</w:t>
      </w:r>
      <w:r>
        <w:rPr>
          <w:rFonts w:hint="eastAsia" w:ascii="仿宋_GB2312" w:hAnsi="仿宋" w:eastAsia="仿宋_GB2312" w:cs="仿宋"/>
          <w:b/>
          <w:bCs/>
          <w:color w:val="auto"/>
          <w:kern w:val="0"/>
          <w:sz w:val="36"/>
          <w:szCs w:val="32"/>
          <w:lang w:bidi="ar"/>
        </w:rPr>
        <w:t>部门预算安排情况说明</w:t>
      </w:r>
    </w:p>
    <w:p>
      <w:pPr>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jc w:val="left"/>
        <w:textAlignment w:val="auto"/>
        <w:rPr>
          <w:rFonts w:hint="eastAsia" w:ascii="仿宋_GB2312" w:hAnsi="仿宋" w:eastAsia="仿宋_GB2312" w:cs="仿宋"/>
          <w:b/>
          <w:bCs/>
          <w:color w:val="auto"/>
          <w:kern w:val="0"/>
          <w:sz w:val="32"/>
          <w:szCs w:val="32"/>
          <w:lang w:bidi="ar"/>
        </w:rPr>
      </w:pP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黑体" w:hAnsi="黑体" w:eastAsia="黑体"/>
          <w:color w:val="auto"/>
          <w:sz w:val="32"/>
          <w:szCs w:val="32"/>
        </w:rPr>
      </w:pPr>
      <w:r>
        <w:rPr>
          <w:rFonts w:hint="eastAsia" w:ascii="黑体" w:hAnsi="黑体" w:eastAsia="黑体" w:cs="仿宋"/>
          <w:bCs/>
          <w:color w:val="auto"/>
          <w:kern w:val="0"/>
          <w:sz w:val="32"/>
          <w:szCs w:val="32"/>
          <w:lang w:bidi="ar"/>
        </w:rPr>
        <w:t>一、</w:t>
      </w:r>
      <w:r>
        <w:rPr>
          <w:rFonts w:hint="eastAsia" w:ascii="黑体" w:hAnsi="黑体" w:eastAsia="黑体" w:cs="仿宋"/>
          <w:bCs/>
          <w:color w:val="auto"/>
          <w:kern w:val="0"/>
          <w:sz w:val="32"/>
          <w:szCs w:val="32"/>
          <w:lang w:val="en-US" w:eastAsia="zh-CN" w:bidi="ar"/>
        </w:rPr>
        <w:t>2026</w:t>
      </w:r>
      <w:r>
        <w:rPr>
          <w:rFonts w:hint="eastAsia" w:ascii="黑体" w:hAnsi="黑体" w:eastAsia="黑体" w:cs="仿宋"/>
          <w:bCs/>
          <w:color w:val="auto"/>
          <w:kern w:val="0"/>
          <w:sz w:val="32"/>
          <w:szCs w:val="32"/>
          <w:lang w:eastAsia="zh-CN" w:bidi="ar"/>
        </w:rPr>
        <w:t>年</w:t>
      </w:r>
      <w:r>
        <w:rPr>
          <w:rFonts w:hint="eastAsia" w:ascii="黑体" w:hAnsi="黑体" w:eastAsia="黑体" w:cs="仿宋"/>
          <w:bCs/>
          <w:color w:val="auto"/>
          <w:kern w:val="0"/>
          <w:sz w:val="32"/>
          <w:szCs w:val="32"/>
          <w:lang w:bidi="ar"/>
        </w:rPr>
        <w:t>部门预算收支总体情况说明</w:t>
      </w:r>
    </w:p>
    <w:p>
      <w:pPr>
        <w:pStyle w:val="5"/>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i w:val="0"/>
          <w:iCs w:val="0"/>
          <w:color w:val="auto"/>
          <w:sz w:val="32"/>
          <w:szCs w:val="32"/>
          <w:highlight w:val="yellow"/>
        </w:rPr>
      </w:pPr>
      <w:r>
        <w:rPr>
          <w:rFonts w:hint="eastAsia" w:ascii="仿宋_GB2312" w:hAnsi="仿宋_GB2312" w:eastAsia="仿宋_GB2312" w:cs="仿宋_GB2312"/>
          <w:i w:val="0"/>
          <w:iCs w:val="0"/>
          <w:color w:val="auto"/>
          <w:sz w:val="32"/>
          <w:szCs w:val="32"/>
          <w:highlight w:val="yellow"/>
        </w:rPr>
        <w:t>（依据“预算公开表01表收支总表”中金额填列）</w:t>
      </w:r>
      <w:r>
        <w:rPr>
          <w:rFonts w:hint="eastAsia" w:ascii="仿宋_GB2312" w:hAnsi="宋体" w:eastAsia="仿宋_GB2312" w:cs="仿宋_GB2312"/>
          <w:color w:val="auto"/>
          <w:kern w:val="0"/>
          <w:sz w:val="32"/>
          <w:szCs w:val="32"/>
          <w:highlight w:val="yellow"/>
          <w:lang w:val="en-US" w:eastAsia="zh-CN" w:bidi="ar"/>
        </w:rPr>
        <w:t>正式上传报告时删除黄色字体部分</w:t>
      </w:r>
    </w:p>
    <w:p>
      <w:pPr>
        <w:pStyle w:val="5"/>
        <w:keepNext w:val="0"/>
        <w:keepLines w:val="0"/>
        <w:pageBreakBefore w:val="0"/>
        <w:widowControl w:val="0"/>
        <w:tabs>
          <w:tab w:val="left" w:pos="5840"/>
          <w:tab w:val="left" w:pos="7858"/>
          <w:tab w:val="left" w:pos="9328"/>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 w:cs="仿宋_GB2312"/>
          <w:color w:val="auto"/>
          <w:sz w:val="32"/>
          <w:szCs w:val="32"/>
          <w:lang w:eastAsia="zh-CN"/>
        </w:rPr>
      </w:pPr>
      <w:r>
        <w:rPr>
          <w:rFonts w:hint="eastAsia" w:ascii="仿宋_GB2312" w:hAnsi="仿宋_GB2312" w:eastAsia="仿宋_GB2312" w:cs="仿宋_GB2312"/>
          <w:color w:val="auto"/>
          <w:sz w:val="32"/>
          <w:szCs w:val="32"/>
          <w:u w:val="single"/>
        </w:rPr>
        <w:t>XX部门（单位）</w:t>
      </w:r>
      <w:r>
        <w:rPr>
          <w:rFonts w:hint="eastAsia" w:ascii="仿宋_GB2312" w:hAnsi="仿宋_GB2312" w:eastAsia="仿宋_GB2312" w:cs="仿宋_GB2312"/>
          <w:color w:val="auto"/>
          <w:sz w:val="32"/>
          <w:szCs w:val="32"/>
          <w:lang w:val="en-US" w:eastAsia="zh-CN"/>
        </w:rPr>
        <w:t>本</w:t>
      </w:r>
      <w:r>
        <w:rPr>
          <w:rFonts w:hint="eastAsia" w:ascii="仿宋_GB2312" w:hAnsi="仿宋_GB2312" w:eastAsia="仿宋_GB2312" w:cs="仿宋_GB2312"/>
          <w:color w:val="auto"/>
          <w:sz w:val="32"/>
          <w:szCs w:val="32"/>
        </w:rPr>
        <w:t>年收入、支出预算总计</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万元，与上年相比收、支预算总计增加（减少）</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eastAsia="zh-CN"/>
        </w:rPr>
        <w:t>增长（下降）</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主要原因是</w:t>
      </w:r>
      <w:r>
        <w:rPr>
          <w:rFonts w:hint="eastAsia" w:ascii="仿宋" w:hAnsi="仿宋" w:eastAsia="仿宋" w:cs="仿宋"/>
          <w:color w:val="auto"/>
          <w:sz w:val="32"/>
          <w:szCs w:val="32"/>
        </w:rPr>
        <w:t>……</w:t>
      </w:r>
      <w:r>
        <w:rPr>
          <w:rFonts w:hint="eastAsia" w:ascii="仿宋" w:hAnsi="仿宋" w:eastAsia="仿宋" w:cs="仿宋"/>
          <w:color w:val="auto"/>
          <w:sz w:val="32"/>
          <w:szCs w:val="32"/>
          <w:lang w:eastAsia="zh-CN"/>
        </w:rPr>
        <w:t>。</w:t>
      </w:r>
    </w:p>
    <w:p>
      <w:pPr>
        <w:pStyle w:val="5"/>
        <w:keepNext w:val="0"/>
        <w:keepLines w:val="0"/>
        <w:pageBreakBefore w:val="0"/>
        <w:widowControl w:val="0"/>
        <w:tabs>
          <w:tab w:val="left" w:pos="4275"/>
        </w:tabs>
        <w:kinsoku/>
        <w:wordWrap/>
        <w:overflowPunct/>
        <w:topLinePunct w:val="0"/>
        <w:autoSpaceDE/>
        <w:autoSpaceDN/>
        <w:bidi w:val="0"/>
        <w:adjustRightInd/>
        <w:snapToGrid/>
        <w:spacing w:after="0" w:line="560" w:lineRule="exact"/>
        <w:ind w:left="0" w:leftChars="0" w:firstLine="643" w:firstLineChars="200"/>
        <w:textAlignment w:val="auto"/>
        <w:rPr>
          <w:rFonts w:hint="eastAsia" w:ascii="楷体" w:hAnsi="楷体" w:eastAsia="楷体" w:cs="楷体"/>
          <w:b/>
          <w:bCs/>
          <w:color w:val="auto"/>
          <w:sz w:val="32"/>
          <w:szCs w:val="32"/>
        </w:rPr>
      </w:pPr>
      <w:r>
        <w:rPr>
          <w:rFonts w:hint="eastAsia" w:ascii="楷体" w:hAnsi="楷体" w:eastAsia="楷体" w:cs="楷体"/>
          <w:b/>
          <w:bCs/>
          <w:color w:val="auto"/>
          <w:sz w:val="32"/>
          <w:szCs w:val="32"/>
        </w:rPr>
        <w:t>（一）收入预算总计</w:t>
      </w:r>
      <w:r>
        <w:rPr>
          <w:rFonts w:hint="eastAsia" w:ascii="仿宋" w:hAnsi="仿宋" w:eastAsia="仿宋" w:cs="仿宋"/>
          <w:color w:val="auto"/>
          <w:sz w:val="32"/>
          <w:szCs w:val="32"/>
          <w:u w:val="single"/>
          <w:lang w:val="en-US" w:eastAsia="zh-CN"/>
        </w:rPr>
        <w:t xml:space="preserve">   </w:t>
      </w:r>
      <w:r>
        <w:rPr>
          <w:rFonts w:hint="eastAsia" w:ascii="楷体" w:hAnsi="楷体" w:eastAsia="楷体" w:cs="楷体"/>
          <w:b/>
          <w:bCs/>
          <w:color w:val="auto"/>
          <w:sz w:val="32"/>
          <w:szCs w:val="32"/>
        </w:rPr>
        <w:t>万元。包括：</w:t>
      </w:r>
    </w:p>
    <w:p>
      <w:pPr>
        <w:pStyle w:val="5"/>
        <w:keepNext w:val="0"/>
        <w:keepLines w:val="0"/>
        <w:pageBreakBefore w:val="0"/>
        <w:widowControl w:val="0"/>
        <w:tabs>
          <w:tab w:val="left" w:pos="3792"/>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1．本年收入合计</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w:t>
      </w:r>
    </w:p>
    <w:p>
      <w:pPr>
        <w:pStyle w:val="5"/>
        <w:keepNext w:val="0"/>
        <w:keepLines w:val="0"/>
        <w:pageBreakBefore w:val="0"/>
        <w:widowControl w:val="0"/>
        <w:tabs>
          <w:tab w:val="left" w:pos="1389"/>
          <w:tab w:val="left" w:pos="4911"/>
          <w:tab w:val="left" w:pos="5898"/>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（1）一般公共预算拨款收入</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万元，与上年相比增加（减少）</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eastAsia="zh-CN"/>
        </w:rPr>
        <w:t>增长（下降）</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%。主要原因是……。</w:t>
      </w:r>
    </w:p>
    <w:p>
      <w:pPr>
        <w:pStyle w:val="5"/>
        <w:keepNext w:val="0"/>
        <w:keepLines w:val="0"/>
        <w:pageBreakBefore w:val="0"/>
        <w:widowControl w:val="0"/>
        <w:tabs>
          <w:tab w:val="left" w:pos="1389"/>
          <w:tab w:val="left" w:pos="4911"/>
          <w:tab w:val="left" w:pos="5991"/>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（2）政府性基金预算拨款收入</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万元，与上年相比增加（减少）</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eastAsia="zh-CN"/>
        </w:rPr>
        <w:t>增长（下降）</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%。主要原因是……。</w:t>
      </w:r>
    </w:p>
    <w:p>
      <w:pPr>
        <w:pStyle w:val="5"/>
        <w:keepNext w:val="0"/>
        <w:keepLines w:val="0"/>
        <w:pageBreakBefore w:val="0"/>
        <w:widowControl w:val="0"/>
        <w:tabs>
          <w:tab w:val="left" w:pos="1389"/>
          <w:tab w:val="left" w:pos="4911"/>
          <w:tab w:val="left" w:pos="6205"/>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（3）国有资本经营预算拨款收入</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万元，与上年相比增加（减少）</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eastAsia="zh-CN"/>
        </w:rPr>
        <w:t>增长（下降）</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%。主要原因是</w:t>
      </w:r>
      <w:r>
        <w:rPr>
          <w:rFonts w:hint="eastAsia" w:ascii="仿宋" w:hAnsi="仿宋" w:eastAsia="仿宋" w:cs="仿宋"/>
          <w:color w:val="auto"/>
          <w:sz w:val="32"/>
          <w:szCs w:val="32"/>
        </w:rPr>
        <w:t>……</w:t>
      </w:r>
      <w:r>
        <w:rPr>
          <w:rFonts w:hint="eastAsia" w:ascii="仿宋_GB2312" w:hAnsi="仿宋_GB2312" w:eastAsia="仿宋_GB2312" w:cs="仿宋_GB2312"/>
          <w:color w:val="auto"/>
          <w:sz w:val="32"/>
          <w:szCs w:val="32"/>
        </w:rPr>
        <w:t>。</w:t>
      </w:r>
    </w:p>
    <w:p>
      <w:pPr>
        <w:pStyle w:val="5"/>
        <w:keepNext w:val="0"/>
        <w:keepLines w:val="0"/>
        <w:pageBreakBefore w:val="0"/>
        <w:widowControl w:val="0"/>
        <w:tabs>
          <w:tab w:val="left" w:pos="1389"/>
          <w:tab w:val="left" w:pos="4911"/>
          <w:tab w:val="left" w:pos="5898"/>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（4）财政专户管理资金收入</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万元，与上年相比增加（减少）</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eastAsia="zh-CN"/>
        </w:rPr>
        <w:t>增长（下降）</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%。主要原因是</w:t>
      </w:r>
      <w:r>
        <w:rPr>
          <w:rFonts w:hint="eastAsia" w:ascii="仿宋" w:hAnsi="仿宋" w:eastAsia="仿宋" w:cs="仿宋"/>
          <w:color w:val="auto"/>
          <w:sz w:val="32"/>
          <w:szCs w:val="32"/>
        </w:rPr>
        <w:t>……</w:t>
      </w:r>
      <w:r>
        <w:rPr>
          <w:rFonts w:hint="eastAsia" w:ascii="仿宋_GB2312" w:hAnsi="仿宋_GB2312" w:eastAsia="仿宋_GB2312" w:cs="仿宋_GB2312"/>
          <w:color w:val="auto"/>
          <w:sz w:val="32"/>
          <w:szCs w:val="32"/>
        </w:rPr>
        <w:t>。</w:t>
      </w:r>
    </w:p>
    <w:p>
      <w:pPr>
        <w:pStyle w:val="5"/>
        <w:keepNext w:val="0"/>
        <w:keepLines w:val="0"/>
        <w:pageBreakBefore w:val="0"/>
        <w:widowControl w:val="0"/>
        <w:tabs>
          <w:tab w:val="left" w:pos="3310"/>
          <w:tab w:val="left" w:pos="3807"/>
          <w:tab w:val="left" w:pos="9433"/>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（5）事业收入</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万元，与上年相比增加（减少）</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eastAsia="zh-CN"/>
        </w:rPr>
        <w:t>增长（下降）</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%。主要原因是</w:t>
      </w:r>
      <w:r>
        <w:rPr>
          <w:rFonts w:hint="eastAsia" w:ascii="仿宋" w:hAnsi="仿宋" w:eastAsia="仿宋" w:cs="仿宋"/>
          <w:color w:val="auto"/>
          <w:sz w:val="32"/>
          <w:szCs w:val="32"/>
        </w:rPr>
        <w:t>……</w:t>
      </w:r>
      <w:r>
        <w:rPr>
          <w:rFonts w:hint="eastAsia" w:ascii="仿宋_GB2312" w:hAnsi="仿宋_GB2312" w:eastAsia="仿宋_GB2312" w:cs="仿宋_GB2312"/>
          <w:color w:val="auto"/>
          <w:sz w:val="32"/>
          <w:szCs w:val="32"/>
        </w:rPr>
        <w:t>。</w:t>
      </w:r>
    </w:p>
    <w:p>
      <w:pPr>
        <w:pStyle w:val="5"/>
        <w:keepNext w:val="0"/>
        <w:keepLines w:val="0"/>
        <w:pageBreakBefore w:val="0"/>
        <w:widowControl w:val="0"/>
        <w:tabs>
          <w:tab w:val="left" w:pos="1389"/>
          <w:tab w:val="left" w:pos="4911"/>
          <w:tab w:val="left" w:pos="590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（6）事业单位经营收入</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万元，与上年相比增加（减少）</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eastAsia="zh-CN"/>
        </w:rPr>
        <w:t>增长（下降）</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%。主要原因是</w:t>
      </w:r>
      <w:r>
        <w:rPr>
          <w:rFonts w:hint="eastAsia" w:ascii="仿宋" w:hAnsi="仿宋" w:eastAsia="仿宋" w:cs="仿宋"/>
          <w:color w:val="auto"/>
          <w:sz w:val="32"/>
          <w:szCs w:val="32"/>
        </w:rPr>
        <w:t>……</w:t>
      </w:r>
      <w:r>
        <w:rPr>
          <w:rFonts w:hint="eastAsia" w:ascii="仿宋_GB2312" w:hAnsi="仿宋_GB2312" w:eastAsia="仿宋_GB2312" w:cs="仿宋_GB2312"/>
          <w:color w:val="auto"/>
          <w:sz w:val="32"/>
          <w:szCs w:val="32"/>
        </w:rPr>
        <w:t>。</w:t>
      </w:r>
    </w:p>
    <w:p>
      <w:pPr>
        <w:pStyle w:val="5"/>
        <w:keepNext w:val="0"/>
        <w:keepLines w:val="0"/>
        <w:pageBreakBefore w:val="0"/>
        <w:widowControl w:val="0"/>
        <w:tabs>
          <w:tab w:val="left" w:pos="4320"/>
          <w:tab w:val="left" w:pos="9433"/>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（7）上级补助收入</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万元，与上年相比增加（减少）</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eastAsia="zh-CN"/>
        </w:rPr>
        <w:t>增长（下降）</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u w:val="single"/>
        </w:rPr>
        <w:tab/>
      </w:r>
      <w:r>
        <w:rPr>
          <w:rFonts w:hint="eastAsia" w:ascii="仿宋_GB2312" w:hAnsi="仿宋_GB2312" w:eastAsia="仿宋_GB2312" w:cs="仿宋_GB2312"/>
          <w:color w:val="auto"/>
          <w:sz w:val="32"/>
          <w:szCs w:val="32"/>
        </w:rPr>
        <w:t>%。主要原因是</w:t>
      </w:r>
      <w:r>
        <w:rPr>
          <w:rFonts w:hint="eastAsia" w:ascii="仿宋" w:hAnsi="仿宋" w:eastAsia="仿宋" w:cs="仿宋"/>
          <w:color w:val="auto"/>
          <w:sz w:val="32"/>
          <w:szCs w:val="32"/>
        </w:rPr>
        <w:t>……</w:t>
      </w:r>
      <w:r>
        <w:rPr>
          <w:rFonts w:hint="eastAsia" w:ascii="仿宋_GB2312" w:hAnsi="仿宋_GB2312" w:eastAsia="仿宋_GB2312" w:cs="仿宋_GB2312"/>
          <w:color w:val="auto"/>
          <w:sz w:val="32"/>
          <w:szCs w:val="32"/>
        </w:rPr>
        <w:t>。</w:t>
      </w:r>
    </w:p>
    <w:p>
      <w:pPr>
        <w:pStyle w:val="5"/>
        <w:keepNext w:val="0"/>
        <w:keepLines w:val="0"/>
        <w:pageBreakBefore w:val="0"/>
        <w:widowControl w:val="0"/>
        <w:tabs>
          <w:tab w:val="left" w:pos="1389"/>
          <w:tab w:val="left" w:pos="4911"/>
          <w:tab w:val="left" w:pos="590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（8）附属单位上缴收入</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万元，与上年相比增加（减少）</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eastAsia="zh-CN"/>
        </w:rPr>
        <w:t>增长（下降）</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%。主要原因是</w:t>
      </w:r>
      <w:r>
        <w:rPr>
          <w:rFonts w:hint="eastAsia" w:ascii="仿宋" w:hAnsi="仿宋" w:eastAsia="仿宋" w:cs="仿宋"/>
          <w:color w:val="auto"/>
          <w:sz w:val="32"/>
          <w:szCs w:val="32"/>
        </w:rPr>
        <w:t>……</w:t>
      </w:r>
      <w:r>
        <w:rPr>
          <w:rFonts w:hint="eastAsia" w:ascii="仿宋_GB2312" w:hAnsi="仿宋_GB2312" w:eastAsia="仿宋_GB2312" w:cs="仿宋_GB2312"/>
          <w:color w:val="auto"/>
          <w:sz w:val="32"/>
          <w:szCs w:val="32"/>
        </w:rPr>
        <w:t>。</w:t>
      </w:r>
    </w:p>
    <w:p>
      <w:pPr>
        <w:pStyle w:val="5"/>
        <w:keepNext w:val="0"/>
        <w:keepLines w:val="0"/>
        <w:pageBreakBefore w:val="0"/>
        <w:widowControl w:val="0"/>
        <w:tabs>
          <w:tab w:val="left" w:pos="3310"/>
          <w:tab w:val="left" w:pos="4121"/>
          <w:tab w:val="left" w:pos="9431"/>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（9）其他收入</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万元，与上年相比增加（减少）</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eastAsia="zh-CN"/>
        </w:rPr>
        <w:t>增长（下降）</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%。主要原因是</w:t>
      </w:r>
      <w:r>
        <w:rPr>
          <w:rFonts w:hint="eastAsia" w:ascii="仿宋" w:hAnsi="仿宋" w:eastAsia="仿宋" w:cs="仿宋"/>
          <w:color w:val="auto"/>
          <w:sz w:val="32"/>
          <w:szCs w:val="32"/>
        </w:rPr>
        <w:t>……</w:t>
      </w:r>
      <w:r>
        <w:rPr>
          <w:rFonts w:hint="eastAsia" w:ascii="仿宋_GB2312" w:hAnsi="仿宋_GB2312" w:eastAsia="仿宋_GB2312" w:cs="仿宋_GB2312"/>
          <w:color w:val="auto"/>
          <w:sz w:val="32"/>
          <w:szCs w:val="32"/>
        </w:rPr>
        <w:t>。</w:t>
      </w:r>
    </w:p>
    <w:p>
      <w:pPr>
        <w:pStyle w:val="5"/>
        <w:keepNext w:val="0"/>
        <w:keepLines w:val="0"/>
        <w:pageBreakBefore w:val="0"/>
        <w:widowControl w:val="0"/>
        <w:tabs>
          <w:tab w:val="left" w:pos="3310"/>
          <w:tab w:val="left" w:pos="4280"/>
          <w:tab w:val="left" w:pos="9431"/>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2．上年结转结余为</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万元。与上年相比增加（减少）</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eastAsia="zh-CN"/>
        </w:rPr>
        <w:t>增长（下降）</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%。主要原因是</w:t>
      </w:r>
      <w:r>
        <w:rPr>
          <w:rFonts w:hint="eastAsia" w:ascii="仿宋" w:hAnsi="仿宋" w:eastAsia="仿宋" w:cs="仿宋"/>
          <w:color w:val="auto"/>
          <w:sz w:val="32"/>
          <w:szCs w:val="32"/>
        </w:rPr>
        <w:t>……</w:t>
      </w:r>
      <w:r>
        <w:rPr>
          <w:rFonts w:hint="eastAsia" w:ascii="仿宋_GB2312" w:hAnsi="仿宋_GB2312" w:eastAsia="仿宋_GB2312" w:cs="仿宋_GB2312"/>
          <w:color w:val="auto"/>
          <w:sz w:val="32"/>
          <w:szCs w:val="32"/>
        </w:rPr>
        <w:t>。</w:t>
      </w:r>
    </w:p>
    <w:p>
      <w:pPr>
        <w:pStyle w:val="5"/>
        <w:tabs>
          <w:tab w:val="left" w:pos="4275"/>
        </w:tabs>
        <w:spacing w:after="0" w:line="600" w:lineRule="exact"/>
        <w:ind w:firstLine="640" w:firstLineChars="200"/>
        <w:rPr>
          <w:rFonts w:ascii="仿宋_GB2312" w:hAnsi="仿宋_GB2312" w:eastAsia="仿宋_GB2312"/>
          <w:color w:val="FF0000"/>
          <w:sz w:val="32"/>
          <w:szCs w:val="24"/>
          <w:highlight w:val="yellow"/>
        </w:rPr>
      </w:pPr>
      <w:r>
        <w:rPr>
          <w:rFonts w:hint="eastAsia" w:ascii="仿宋_GB2312" w:hAnsi="仿宋_GB2312" w:eastAsia="仿宋_GB2312"/>
          <w:sz w:val="32"/>
          <w:szCs w:val="24"/>
          <w:highlight w:val="yellow"/>
        </w:rPr>
        <w:t>（该段内容根据部门实际情况，必须与上年进行比较并说明原因。</w:t>
      </w:r>
      <w:r>
        <w:rPr>
          <w:rFonts w:hint="eastAsia" w:ascii="仿宋_GB2312" w:hAnsi="仿宋_GB2312" w:eastAsia="仿宋_GB2312"/>
          <w:b w:val="0"/>
          <w:bCs w:val="0"/>
          <w:sz w:val="32"/>
          <w:szCs w:val="24"/>
          <w:highlight w:val="yellow"/>
        </w:rPr>
        <w:t>为零项不得删除，主要原因说明</w:t>
      </w:r>
      <w:r>
        <w:rPr>
          <w:rFonts w:hint="eastAsia" w:ascii="仿宋_GB2312" w:hAnsi="仿宋_GB2312" w:eastAsia="仿宋_GB2312"/>
          <w:b w:val="0"/>
          <w:bCs w:val="0"/>
          <w:sz w:val="32"/>
          <w:szCs w:val="24"/>
          <w:highlight w:val="yellow"/>
          <w:lang w:eastAsia="zh-CN"/>
        </w:rPr>
        <w:t>“</w:t>
      </w:r>
      <w:r>
        <w:rPr>
          <w:rFonts w:hint="eastAsia" w:ascii="仿宋_GB2312" w:hAnsi="仿宋_GB2312" w:eastAsia="仿宋_GB2312"/>
          <w:sz w:val="32"/>
          <w:szCs w:val="24"/>
          <w:highlight w:val="yellow"/>
        </w:rPr>
        <w:t>不存在此项内容</w:t>
      </w:r>
      <w:r>
        <w:rPr>
          <w:rFonts w:hint="eastAsia" w:ascii="仿宋_GB2312" w:hAnsi="仿宋_GB2312" w:eastAsia="仿宋_GB2312"/>
          <w:b w:val="0"/>
          <w:bCs w:val="0"/>
          <w:sz w:val="32"/>
          <w:szCs w:val="24"/>
          <w:highlight w:val="yellow"/>
          <w:lang w:eastAsia="zh-CN"/>
        </w:rPr>
        <w:t>”</w:t>
      </w:r>
      <w:r>
        <w:rPr>
          <w:rFonts w:hint="eastAsia" w:ascii="仿宋_GB2312" w:hAnsi="仿宋_GB2312" w:eastAsia="仿宋_GB2312"/>
          <w:b w:val="0"/>
          <w:bCs w:val="0"/>
          <w:sz w:val="32"/>
          <w:szCs w:val="24"/>
          <w:highlight w:val="yellow"/>
        </w:rPr>
        <w:t>。</w:t>
      </w:r>
      <w:r>
        <w:rPr>
          <w:rFonts w:hint="eastAsia" w:ascii="仿宋_GB2312" w:hAnsi="仿宋_GB2312" w:eastAsia="仿宋_GB2312"/>
          <w:sz w:val="32"/>
          <w:szCs w:val="24"/>
          <w:highlight w:val="yellow"/>
        </w:rPr>
        <w:t>）</w:t>
      </w:r>
      <w:r>
        <w:rPr>
          <w:rFonts w:hint="eastAsia" w:ascii="仿宋_GB2312" w:hAnsi="宋体" w:eastAsia="仿宋_GB2312" w:cs="仿宋_GB2312"/>
          <w:color w:val="auto"/>
          <w:kern w:val="0"/>
          <w:sz w:val="32"/>
          <w:szCs w:val="32"/>
          <w:highlight w:val="yellow"/>
          <w:lang w:val="en-US" w:eastAsia="zh-CN" w:bidi="ar"/>
        </w:rPr>
        <w:t>正式上传报告时删除黄色字体部分</w:t>
      </w:r>
    </w:p>
    <w:p>
      <w:pPr>
        <w:pStyle w:val="5"/>
        <w:keepNext w:val="0"/>
        <w:keepLines w:val="0"/>
        <w:pageBreakBefore w:val="0"/>
        <w:widowControl w:val="0"/>
        <w:tabs>
          <w:tab w:val="left" w:pos="4275"/>
        </w:tabs>
        <w:kinsoku/>
        <w:wordWrap/>
        <w:overflowPunct/>
        <w:topLinePunct w:val="0"/>
        <w:autoSpaceDE/>
        <w:autoSpaceDN/>
        <w:bidi w:val="0"/>
        <w:adjustRightInd/>
        <w:snapToGrid/>
        <w:spacing w:after="0" w:line="560" w:lineRule="exact"/>
        <w:ind w:left="0" w:leftChars="0" w:firstLine="643" w:firstLineChars="200"/>
        <w:textAlignment w:val="auto"/>
        <w:rPr>
          <w:rFonts w:hint="eastAsia" w:ascii="楷体" w:hAnsi="楷体" w:eastAsia="楷体" w:cs="楷体"/>
          <w:b/>
          <w:bCs/>
          <w:color w:val="auto"/>
          <w:sz w:val="32"/>
          <w:szCs w:val="32"/>
        </w:rPr>
      </w:pPr>
      <w:r>
        <w:rPr>
          <w:rFonts w:hint="eastAsia" w:ascii="楷体" w:hAnsi="楷体" w:eastAsia="楷体" w:cs="楷体"/>
          <w:b/>
          <w:bCs/>
          <w:color w:val="auto"/>
          <w:sz w:val="32"/>
          <w:szCs w:val="32"/>
        </w:rPr>
        <w:t>（二）支出预算总计</w:t>
      </w:r>
      <w:r>
        <w:rPr>
          <w:rFonts w:hint="eastAsia" w:ascii="仿宋" w:hAnsi="仿宋" w:eastAsia="仿宋" w:cs="仿宋"/>
          <w:color w:val="auto"/>
          <w:sz w:val="32"/>
          <w:szCs w:val="32"/>
          <w:u w:val="single"/>
          <w:lang w:val="en-US" w:eastAsia="zh-CN"/>
        </w:rPr>
        <w:t xml:space="preserve">    </w:t>
      </w:r>
      <w:r>
        <w:rPr>
          <w:rFonts w:hint="eastAsia" w:ascii="楷体" w:hAnsi="楷体" w:eastAsia="楷体" w:cs="楷体"/>
          <w:b/>
          <w:bCs/>
          <w:color w:val="auto"/>
          <w:sz w:val="32"/>
          <w:szCs w:val="32"/>
        </w:rPr>
        <w:t>万元。包括：</w:t>
      </w:r>
    </w:p>
    <w:p>
      <w:pPr>
        <w:pStyle w:val="5"/>
        <w:keepNext w:val="0"/>
        <w:keepLines w:val="0"/>
        <w:pageBreakBefore w:val="0"/>
        <w:widowControl w:val="0"/>
        <w:tabs>
          <w:tab w:val="left" w:pos="3792"/>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1．本年支出合计</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w:t>
      </w:r>
    </w:p>
    <w:p>
      <w:pPr>
        <w:pStyle w:val="5"/>
        <w:keepNext w:val="0"/>
        <w:keepLines w:val="0"/>
        <w:pageBreakBefore w:val="0"/>
        <w:widowControl w:val="0"/>
        <w:tabs>
          <w:tab w:val="left" w:pos="3288"/>
          <w:tab w:val="left" w:pos="5641"/>
          <w:tab w:val="left" w:pos="6778"/>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（1）一般公共服务（类）支出</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万元，主要用于……。与上年相比增加（减少）</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eastAsia="zh-CN"/>
        </w:rPr>
        <w:t>增长（下降）</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%。主要原因是……。</w:t>
      </w:r>
    </w:p>
    <w:p>
      <w:pPr>
        <w:pStyle w:val="5"/>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（2）公共安全（类）支出</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万元，主要用于……。与上年相比增加（减少）</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eastAsia="zh-CN"/>
        </w:rPr>
        <w:t>增长（下降）</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%。主要原因是……。</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yellow"/>
        </w:rPr>
      </w:pPr>
      <w:r>
        <w:rPr>
          <w:rFonts w:hint="eastAsia" w:ascii="仿宋_GB2312" w:hAnsi="宋体" w:eastAsia="仿宋_GB2312" w:cs="仿宋_GB2312"/>
          <w:color w:val="auto"/>
          <w:kern w:val="0"/>
          <w:sz w:val="32"/>
          <w:szCs w:val="32"/>
          <w:highlight w:val="yellow"/>
          <w:lang w:val="en-US" w:eastAsia="zh-CN" w:bidi="ar"/>
        </w:rPr>
        <w:t>（按照“公开01表收支总表”中的功能分类明细项，并结合本部门（单位）具体实际予以解释。）正式上传报告时删除黄色字体部分</w:t>
      </w:r>
    </w:p>
    <w:p>
      <w:pPr>
        <w:pStyle w:val="5"/>
        <w:keepNext w:val="0"/>
        <w:keepLines w:val="0"/>
        <w:pageBreakBefore w:val="0"/>
        <w:widowControl w:val="0"/>
        <w:tabs>
          <w:tab w:val="left" w:pos="4112"/>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2．年终结转结余为</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万元，主要原因是……。</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0"/>
        <w:rPr>
          <w:rFonts w:eastAsia="黑体" w:cs="黑体"/>
          <w:b w:val="0"/>
          <w:bCs w:val="0"/>
          <w:color w:val="auto"/>
          <w:sz w:val="32"/>
          <w:szCs w:val="36"/>
        </w:rPr>
      </w:pPr>
      <w:r>
        <w:rPr>
          <w:rFonts w:hint="eastAsia" w:eastAsia="黑体" w:cs="黑体"/>
          <w:b w:val="0"/>
          <w:bCs w:val="0"/>
          <w:color w:val="auto"/>
          <w:sz w:val="32"/>
          <w:szCs w:val="36"/>
        </w:rPr>
        <w:t>二、收入预算情况说明</w:t>
      </w:r>
    </w:p>
    <w:p>
      <w:pPr>
        <w:pStyle w:val="5"/>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highlight w:val="yellow"/>
        </w:rPr>
      </w:pPr>
      <w:r>
        <w:rPr>
          <w:rFonts w:hint="eastAsia" w:ascii="仿宋_GB2312" w:hAnsi="宋体" w:eastAsia="仿宋_GB2312" w:cs="仿宋_GB2312"/>
          <w:color w:val="auto"/>
          <w:kern w:val="0"/>
          <w:sz w:val="32"/>
          <w:szCs w:val="32"/>
          <w:highlight w:val="yellow"/>
          <w:lang w:val="en-US" w:eastAsia="zh-CN" w:bidi="ar"/>
        </w:rPr>
        <w:t>（反映部门（单位）年度总体收入预算情况。填列总数应与“公开01表收支总表”的收入总计数一致。）正式上传报告时删除黄色字体部分</w:t>
      </w:r>
    </w:p>
    <w:p>
      <w:pPr>
        <w:pStyle w:val="5"/>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u w:val="single"/>
        </w:rPr>
        <w:t>XX部门</w:t>
      </w:r>
      <w:r>
        <w:rPr>
          <w:rFonts w:hint="eastAsia" w:ascii="仿宋_GB2312" w:hAnsi="仿宋_GB2312" w:eastAsia="仿宋_GB2312" w:cs="仿宋_GB2312"/>
          <w:color w:val="auto"/>
          <w:sz w:val="32"/>
          <w:szCs w:val="32"/>
          <w:u w:val="single"/>
          <w:lang w:eastAsia="zh-CN"/>
        </w:rPr>
        <w:t>（</w:t>
      </w:r>
      <w:r>
        <w:rPr>
          <w:rFonts w:hint="eastAsia" w:ascii="仿宋_GB2312" w:hAnsi="仿宋_GB2312" w:eastAsia="仿宋_GB2312" w:cs="仿宋_GB2312"/>
          <w:color w:val="auto"/>
          <w:sz w:val="32"/>
          <w:szCs w:val="32"/>
          <w:u w:val="single"/>
          <w:lang w:val="en-US" w:eastAsia="zh-CN"/>
        </w:rPr>
        <w:t>单位</w:t>
      </w:r>
      <w:r>
        <w:rPr>
          <w:rFonts w:hint="eastAsia" w:ascii="仿宋_GB2312" w:hAnsi="仿宋_GB2312" w:eastAsia="仿宋_GB2312" w:cs="仿宋_GB2312"/>
          <w:color w:val="auto"/>
          <w:sz w:val="32"/>
          <w:szCs w:val="32"/>
          <w:u w:val="single"/>
          <w:lang w:eastAsia="zh-CN"/>
        </w:rPr>
        <w:t>）</w:t>
      </w:r>
      <w:r>
        <w:rPr>
          <w:rFonts w:hint="eastAsia" w:ascii="仿宋_GB2312" w:hAnsi="仿宋_GB2312" w:eastAsia="仿宋_GB2312" w:cs="仿宋_GB2312"/>
          <w:color w:val="auto"/>
          <w:sz w:val="32"/>
          <w:szCs w:val="32"/>
          <w:lang w:val="en-US" w:eastAsia="zh-CN"/>
        </w:rPr>
        <w:t>本</w:t>
      </w:r>
      <w:r>
        <w:rPr>
          <w:rFonts w:hint="eastAsia" w:ascii="仿宋_GB2312" w:hAnsi="仿宋_GB2312" w:eastAsia="仿宋_GB2312" w:cs="仿宋_GB2312"/>
          <w:color w:val="auto"/>
          <w:sz w:val="32"/>
          <w:szCs w:val="32"/>
        </w:rPr>
        <w:t>年收入预算合计</w:t>
      </w:r>
      <w:r>
        <w:rPr>
          <w:rFonts w:hint="eastAsia" w:ascii="仿宋_GB2312" w:hAnsi="仿宋_GB2312" w:eastAsia="仿宋_GB2312" w:cs="仿宋_GB2312"/>
          <w:color w:val="auto"/>
          <w:sz w:val="32"/>
          <w:szCs w:val="32"/>
          <w:u w:val="single"/>
        </w:rPr>
        <w:tab/>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万元，包括本年收入</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万元，上年结转结余</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w:t>
      </w:r>
    </w:p>
    <w:p>
      <w:pPr>
        <w:pStyle w:val="5"/>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其中：</w:t>
      </w:r>
    </w:p>
    <w:p>
      <w:pPr>
        <w:pStyle w:val="5"/>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本年一般公共预算收入</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万元，占</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w:t>
      </w:r>
    </w:p>
    <w:p>
      <w:pPr>
        <w:pStyle w:val="5"/>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本年政府性基金预算收入</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万元，占</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rPr>
        <w:t>%；</w:t>
      </w:r>
    </w:p>
    <w:p>
      <w:pPr>
        <w:pStyle w:val="5"/>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本年国有资本经营预算收入</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万元，占</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w:t>
      </w:r>
    </w:p>
    <w:p>
      <w:pPr>
        <w:pStyle w:val="5"/>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本年财政专户管理资金</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万元，占</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w:t>
      </w:r>
    </w:p>
    <w:p>
      <w:pPr>
        <w:pStyle w:val="5"/>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本年事业收入</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万元，占</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w:t>
      </w:r>
    </w:p>
    <w:p>
      <w:pPr>
        <w:pStyle w:val="5"/>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本年事业单位经营收入</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万元，占</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w:t>
      </w:r>
    </w:p>
    <w:p>
      <w:pPr>
        <w:pStyle w:val="5"/>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本年上级补助收入</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万元，占</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w:t>
      </w:r>
    </w:p>
    <w:p>
      <w:pPr>
        <w:pStyle w:val="5"/>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本年附属单位上缴收入</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万元，占</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w:t>
      </w:r>
    </w:p>
    <w:p>
      <w:pPr>
        <w:pStyle w:val="5"/>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本年其他收入</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万元，占</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w:t>
      </w:r>
    </w:p>
    <w:p>
      <w:pPr>
        <w:pStyle w:val="5"/>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上年结转结余的一般公共预算收入</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万元，占</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rPr>
        <w:t>%；</w:t>
      </w:r>
    </w:p>
    <w:p>
      <w:pPr>
        <w:pStyle w:val="5"/>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上年结转结余的政府性基金预算收入</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万元，占</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w:t>
      </w:r>
    </w:p>
    <w:p>
      <w:pPr>
        <w:pStyle w:val="5"/>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上年结转结余的国有资本经营预算收入</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万元，占</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w:t>
      </w:r>
    </w:p>
    <w:p>
      <w:pPr>
        <w:pStyle w:val="5"/>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上年结转结余的财政专户管理资金</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万元，占</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rPr>
        <w:t>%；</w:t>
      </w:r>
    </w:p>
    <w:p>
      <w:pPr>
        <w:pStyle w:val="5"/>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上年结转结余的单位资金</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万元，占</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仿宋_GB2312"/>
          <w:color w:val="auto"/>
          <w:kern w:val="0"/>
          <w:sz w:val="32"/>
          <w:szCs w:val="32"/>
          <w:highlight w:val="yellow"/>
          <w:lang w:val="en-US" w:eastAsia="zh-CN" w:bidi="ar"/>
        </w:rPr>
      </w:pPr>
      <w:r>
        <w:rPr>
          <w:rFonts w:hint="eastAsia" w:ascii="仿宋_GB2312" w:hAnsi="宋体" w:eastAsia="仿宋_GB2312" w:cs="仿宋_GB2312"/>
          <w:color w:val="auto"/>
          <w:kern w:val="0"/>
          <w:sz w:val="32"/>
          <w:szCs w:val="32"/>
          <w:highlight w:val="yellow"/>
          <w:lang w:val="en-US" w:eastAsia="zh-CN" w:bidi="ar"/>
        </w:rPr>
        <w:t>（按照“公开表02表收入总表”中的明细项填列，为零项不得删除。）正式上传报告时删除黄色字体部分</w:t>
      </w:r>
    </w:p>
    <w:p>
      <w:pPr>
        <w:pStyle w:val="2"/>
        <w:rPr>
          <w:rFonts w:hint="eastAsia"/>
          <w:lang w:val="en-US" w:eastAsia="zh-CN"/>
        </w:rPr>
      </w:pPr>
    </w:p>
    <w:p>
      <w:pPr>
        <w:pStyle w:val="2"/>
        <w:tabs>
          <w:tab w:val="left" w:pos="0"/>
        </w:tabs>
        <w:ind w:left="0" w:leftChars="0" w:firstLine="0"/>
        <w:jc w:val="center"/>
        <w:rPr>
          <w:rFonts w:hint="eastAsia" w:ascii="仿宋_GB2312" w:hAnsi="宋体" w:eastAsia="仿宋_GB2312" w:cs="仿宋_GB2312"/>
          <w:color w:val="auto"/>
          <w:kern w:val="0"/>
          <w:sz w:val="32"/>
          <w:szCs w:val="32"/>
          <w:highlight w:val="none"/>
          <w:lang w:val="en-US" w:eastAsia="zh-CN" w:bidi="ar"/>
        </w:rPr>
      </w:pPr>
      <w:r>
        <w:rPr>
          <w:rFonts w:eastAsia="仿宋_GB2312"/>
          <w:sz w:val="32"/>
          <w:szCs w:val="32"/>
          <w:highlight w:val="none"/>
        </w:rPr>
        <w:t>图1.收入预算图</w:t>
      </w:r>
      <w:r>
        <w:rPr>
          <w:rFonts w:hint="eastAsia" w:ascii="Times New Roman" w:hAnsi="Times New Roman" w:eastAsia="仿宋_GB2312" w:cs="仿宋"/>
          <w:sz w:val="32"/>
          <w:szCs w:val="32"/>
          <w:highlight w:val="none"/>
          <w:lang w:eastAsia="zh-CN"/>
        </w:rPr>
        <w:t>（</w:t>
      </w:r>
      <w:r>
        <w:rPr>
          <w:rFonts w:hint="eastAsia" w:ascii="Times New Roman" w:hAnsi="Times New Roman" w:eastAsia="仿宋_GB2312" w:cs="仿宋"/>
          <w:sz w:val="32"/>
          <w:szCs w:val="32"/>
          <w:highlight w:val="none"/>
          <w:lang w:val="en-US" w:eastAsia="zh-CN"/>
        </w:rPr>
        <w:t>可以饼图列示</w:t>
      </w:r>
      <w:r>
        <w:rPr>
          <w:rFonts w:hint="eastAsia" w:ascii="Times New Roman" w:hAnsi="Times New Roman" w:eastAsia="仿宋_GB2312" w:cs="仿宋"/>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textAlignment w:val="auto"/>
        <w:outlineLvl w:val="0"/>
        <w:rPr>
          <w:rFonts w:eastAsia="黑体" w:cs="黑体"/>
          <w:b/>
          <w:bCs/>
          <w:color w:val="auto"/>
          <w:sz w:val="32"/>
          <w:szCs w:val="36"/>
        </w:rPr>
      </w:pPr>
      <w:r>
        <w:rPr>
          <w:rFonts w:hint="eastAsia" w:eastAsia="黑体" w:cs="黑体"/>
          <w:b/>
          <w:bCs/>
          <w:color w:val="auto"/>
          <w:sz w:val="32"/>
          <w:szCs w:val="36"/>
        </w:rPr>
        <w:t>三、支出预算情况说明</w:t>
      </w:r>
    </w:p>
    <w:p>
      <w:pPr>
        <w:pStyle w:val="5"/>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highlight w:val="yellow"/>
        </w:rPr>
      </w:pPr>
      <w:r>
        <w:rPr>
          <w:rFonts w:hint="eastAsia" w:ascii="仿宋_GB2312" w:hAnsi="仿宋_GB2312" w:eastAsia="仿宋_GB2312" w:cs="仿宋_GB2312"/>
          <w:i w:val="0"/>
          <w:iCs w:val="0"/>
          <w:color w:val="auto"/>
          <w:sz w:val="32"/>
          <w:szCs w:val="32"/>
          <w:highlight w:val="yellow"/>
        </w:rPr>
        <w:t>（反映部门</w:t>
      </w:r>
      <w:r>
        <w:rPr>
          <w:rFonts w:hint="eastAsia" w:ascii="仿宋_GB2312" w:hAnsi="仿宋_GB2312" w:eastAsia="仿宋_GB2312" w:cs="仿宋_GB2312"/>
          <w:i w:val="0"/>
          <w:iCs w:val="0"/>
          <w:color w:val="auto"/>
          <w:sz w:val="32"/>
          <w:szCs w:val="32"/>
          <w:highlight w:val="yellow"/>
          <w:lang w:val="en-US" w:eastAsia="zh-CN"/>
        </w:rPr>
        <w:t>（单位）</w:t>
      </w:r>
      <w:r>
        <w:rPr>
          <w:rFonts w:hint="eastAsia" w:ascii="仿宋_GB2312" w:hAnsi="仿宋_GB2312" w:eastAsia="仿宋_GB2312" w:cs="仿宋_GB2312"/>
          <w:i w:val="0"/>
          <w:iCs w:val="0"/>
          <w:color w:val="auto"/>
          <w:sz w:val="32"/>
          <w:szCs w:val="32"/>
          <w:highlight w:val="yellow"/>
        </w:rPr>
        <w:t>年度总体支出预算情况。安排数应与《收支总表》</w:t>
      </w:r>
      <w:r>
        <w:rPr>
          <w:rFonts w:hint="eastAsia" w:ascii="仿宋_GB2312" w:hAnsi="仿宋_GB2312" w:eastAsia="仿宋_GB2312" w:cs="仿宋_GB2312"/>
          <w:i w:val="0"/>
          <w:iCs w:val="0"/>
          <w:color w:val="auto"/>
          <w:sz w:val="32"/>
          <w:szCs w:val="32"/>
          <w:highlight w:val="yellow"/>
          <w:lang w:val="en-US" w:eastAsia="zh-CN"/>
        </w:rPr>
        <w:t>本年</w:t>
      </w:r>
      <w:r>
        <w:rPr>
          <w:rFonts w:hint="eastAsia" w:ascii="仿宋_GB2312" w:hAnsi="仿宋_GB2312" w:eastAsia="仿宋_GB2312" w:cs="仿宋_GB2312"/>
          <w:i w:val="0"/>
          <w:iCs w:val="0"/>
          <w:color w:val="auto"/>
          <w:sz w:val="32"/>
          <w:szCs w:val="32"/>
          <w:highlight w:val="yellow"/>
        </w:rPr>
        <w:t>支出数一致。）</w:t>
      </w:r>
      <w:r>
        <w:rPr>
          <w:rFonts w:hint="eastAsia" w:ascii="仿宋_GB2312" w:hAnsi="宋体" w:eastAsia="仿宋_GB2312" w:cs="仿宋_GB2312"/>
          <w:color w:val="auto"/>
          <w:kern w:val="0"/>
          <w:sz w:val="32"/>
          <w:szCs w:val="32"/>
          <w:highlight w:val="yellow"/>
          <w:lang w:val="en-US" w:eastAsia="zh-CN" w:bidi="ar"/>
        </w:rPr>
        <w:t>正式上传报告时删除黄色字体部分</w:t>
      </w:r>
    </w:p>
    <w:p>
      <w:pPr>
        <w:pStyle w:val="5"/>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u w:val="single"/>
        </w:rPr>
        <w:t>XX部门</w:t>
      </w:r>
      <w:r>
        <w:rPr>
          <w:rFonts w:hint="eastAsia" w:ascii="仿宋_GB2312" w:hAnsi="仿宋_GB2312" w:eastAsia="仿宋_GB2312" w:cs="仿宋_GB2312"/>
          <w:color w:val="auto"/>
          <w:sz w:val="32"/>
          <w:szCs w:val="32"/>
          <w:u w:val="single"/>
          <w:lang w:eastAsia="zh-CN"/>
        </w:rPr>
        <w:t>（</w:t>
      </w:r>
      <w:r>
        <w:rPr>
          <w:rFonts w:hint="eastAsia" w:ascii="仿宋_GB2312" w:hAnsi="仿宋_GB2312" w:eastAsia="仿宋_GB2312" w:cs="仿宋_GB2312"/>
          <w:color w:val="auto"/>
          <w:sz w:val="32"/>
          <w:szCs w:val="32"/>
          <w:u w:val="single"/>
          <w:lang w:val="en-US" w:eastAsia="zh-CN"/>
        </w:rPr>
        <w:t>单位</w:t>
      </w:r>
      <w:r>
        <w:rPr>
          <w:rFonts w:hint="eastAsia" w:ascii="仿宋_GB2312" w:hAnsi="仿宋_GB2312" w:eastAsia="仿宋_GB2312" w:cs="仿宋_GB2312"/>
          <w:color w:val="auto"/>
          <w:sz w:val="32"/>
          <w:szCs w:val="32"/>
          <w:u w:val="single"/>
          <w:lang w:eastAsia="zh-CN"/>
        </w:rPr>
        <w:t>）</w:t>
      </w:r>
      <w:r>
        <w:rPr>
          <w:rFonts w:hint="eastAsia" w:ascii="仿宋_GB2312" w:hAnsi="仿宋_GB2312" w:eastAsia="仿宋_GB2312" w:cs="仿宋_GB2312"/>
          <w:color w:val="auto"/>
          <w:sz w:val="32"/>
          <w:szCs w:val="32"/>
          <w:lang w:val="en-US" w:eastAsia="zh-CN"/>
        </w:rPr>
        <w:t>本</w:t>
      </w:r>
      <w:r>
        <w:rPr>
          <w:rFonts w:hint="eastAsia" w:ascii="仿宋_GB2312" w:hAnsi="仿宋_GB2312" w:eastAsia="仿宋_GB2312" w:cs="仿宋_GB2312"/>
          <w:color w:val="auto"/>
          <w:sz w:val="32"/>
          <w:szCs w:val="32"/>
        </w:rPr>
        <w:t>年支出预算合计</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万元，其中：</w:t>
      </w:r>
    </w:p>
    <w:p>
      <w:pPr>
        <w:pStyle w:val="5"/>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基本支出</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万元，占</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w:t>
      </w:r>
    </w:p>
    <w:p>
      <w:pPr>
        <w:pStyle w:val="5"/>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项目支出</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万元，占</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w:t>
      </w:r>
    </w:p>
    <w:p>
      <w:pPr>
        <w:pStyle w:val="5"/>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事业单位经营支出</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万元，占</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w:t>
      </w:r>
    </w:p>
    <w:p>
      <w:pPr>
        <w:pStyle w:val="5"/>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上缴上级支出</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万元，占</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w:t>
      </w:r>
    </w:p>
    <w:p>
      <w:pPr>
        <w:pStyle w:val="5"/>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对附属单位补助支出</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万元，占</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i w:val="0"/>
          <w:iCs w:val="0"/>
          <w:color w:val="auto"/>
          <w:kern w:val="0"/>
          <w:sz w:val="32"/>
          <w:szCs w:val="32"/>
          <w:highlight w:val="yellow"/>
          <w:lang w:val="en-US" w:eastAsia="zh-CN" w:bidi="ar"/>
        </w:rPr>
      </w:pPr>
      <w:r>
        <w:rPr>
          <w:rFonts w:hint="eastAsia" w:ascii="仿宋_GB2312" w:hAnsi="仿宋_GB2312" w:eastAsia="仿宋_GB2312" w:cs="仿宋_GB2312"/>
          <w:i w:val="0"/>
          <w:iCs w:val="0"/>
          <w:color w:val="auto"/>
          <w:sz w:val="32"/>
          <w:szCs w:val="24"/>
          <w:highlight w:val="yellow"/>
        </w:rPr>
        <w:t>（按照“公开03表支出总表”中的明细项填列，为零项不得删除）</w:t>
      </w:r>
      <w:r>
        <w:rPr>
          <w:rFonts w:hint="eastAsia" w:ascii="仿宋_GB2312" w:hAnsi="仿宋_GB2312" w:eastAsia="仿宋_GB2312" w:cs="仿宋_GB2312"/>
          <w:i w:val="0"/>
          <w:iCs w:val="0"/>
          <w:color w:val="auto"/>
          <w:kern w:val="0"/>
          <w:sz w:val="32"/>
          <w:szCs w:val="32"/>
          <w:highlight w:val="yellow"/>
          <w:lang w:val="en-US" w:eastAsia="zh-CN" w:bidi="ar"/>
        </w:rPr>
        <w:t>正式上传报告时删除黄色字体部分</w:t>
      </w:r>
    </w:p>
    <w:p>
      <w:pPr>
        <w:pStyle w:val="2"/>
        <w:rPr>
          <w:rFonts w:hint="eastAsia" w:ascii="仿宋_GB2312" w:hAnsi="仿宋_GB2312" w:eastAsia="仿宋_GB2312" w:cs="仿宋_GB2312"/>
          <w:i w:val="0"/>
          <w:iCs w:val="0"/>
          <w:color w:val="auto"/>
          <w:kern w:val="0"/>
          <w:sz w:val="32"/>
          <w:szCs w:val="32"/>
          <w:highlight w:val="yellow"/>
          <w:lang w:val="en-US" w:eastAsia="zh-CN" w:bidi="ar"/>
        </w:rPr>
      </w:pPr>
    </w:p>
    <w:p>
      <w:pPr>
        <w:pStyle w:val="2"/>
        <w:ind w:left="0" w:leftChars="0" w:firstLine="220"/>
        <w:jc w:val="center"/>
        <w:rPr>
          <w:rFonts w:hint="default"/>
          <w:highlight w:val="none"/>
        </w:rPr>
      </w:pPr>
      <w:r>
        <w:rPr>
          <w:rFonts w:eastAsia="仿宋_GB2312"/>
          <w:sz w:val="32"/>
          <w:szCs w:val="32"/>
          <w:highlight w:val="none"/>
        </w:rPr>
        <w:t>图2.支出预算图</w:t>
      </w:r>
      <w:r>
        <w:rPr>
          <w:rFonts w:hint="eastAsia" w:ascii="Times New Roman" w:hAnsi="Times New Roman" w:eastAsia="仿宋_GB2312" w:cs="仿宋"/>
          <w:sz w:val="32"/>
          <w:szCs w:val="32"/>
          <w:highlight w:val="none"/>
          <w:lang w:eastAsia="zh-CN"/>
        </w:rPr>
        <w:t>（</w:t>
      </w:r>
      <w:r>
        <w:rPr>
          <w:rFonts w:hint="eastAsia" w:ascii="Times New Roman" w:hAnsi="Times New Roman" w:eastAsia="仿宋_GB2312" w:cs="仿宋"/>
          <w:sz w:val="32"/>
          <w:szCs w:val="32"/>
          <w:highlight w:val="none"/>
          <w:lang w:val="en-US" w:eastAsia="zh-CN"/>
        </w:rPr>
        <w:t>可以饼图列示</w:t>
      </w:r>
      <w:r>
        <w:rPr>
          <w:rFonts w:hint="eastAsia" w:ascii="Times New Roman" w:hAnsi="Times New Roman" w:eastAsia="仿宋_GB2312" w:cs="仿宋"/>
          <w:sz w:val="32"/>
          <w:szCs w:val="32"/>
          <w:highlight w:val="none"/>
          <w:lang w:eastAsia="zh-CN"/>
        </w:rPr>
        <w:t>）</w:t>
      </w:r>
    </w:p>
    <w:p>
      <w:pPr>
        <w:pStyle w:val="2"/>
        <w:rPr>
          <w:rFonts w:hint="eastAsia" w:ascii="仿宋_GB2312" w:hAnsi="仿宋_GB2312" w:eastAsia="仿宋_GB2312" w:cs="仿宋_GB2312"/>
          <w:i w:val="0"/>
          <w:iCs w:val="0"/>
          <w:color w:val="auto"/>
          <w:kern w:val="0"/>
          <w:sz w:val="32"/>
          <w:szCs w:val="32"/>
          <w:highlight w:val="yellow"/>
          <w:lang w:val="en-US" w:eastAsia="zh-CN" w:bidi="ar"/>
        </w:rPr>
      </w:pP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eastAsia="黑体" w:cs="黑体"/>
          <w:b w:val="0"/>
          <w:bCs w:val="0"/>
          <w:color w:val="auto"/>
          <w:sz w:val="32"/>
          <w:szCs w:val="36"/>
          <w:highlight w:val="none"/>
        </w:rPr>
      </w:pPr>
      <w:r>
        <w:rPr>
          <w:rFonts w:hint="eastAsia" w:eastAsia="黑体" w:cs="黑体"/>
          <w:b w:val="0"/>
          <w:bCs w:val="0"/>
          <w:color w:val="auto"/>
          <w:sz w:val="32"/>
          <w:szCs w:val="36"/>
          <w:highlight w:val="none"/>
          <w:lang w:eastAsia="zh-CN"/>
        </w:rPr>
        <w:t>四</w:t>
      </w:r>
      <w:r>
        <w:rPr>
          <w:rFonts w:hint="eastAsia" w:eastAsia="黑体" w:cs="黑体"/>
          <w:b w:val="0"/>
          <w:bCs w:val="0"/>
          <w:color w:val="auto"/>
          <w:sz w:val="32"/>
          <w:szCs w:val="36"/>
          <w:highlight w:val="none"/>
        </w:rPr>
        <w:t>、财政拨款收支预算总体情况说明</w:t>
      </w:r>
    </w:p>
    <w:p>
      <w:pPr>
        <w:pStyle w:val="5"/>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i w:val="0"/>
          <w:iCs w:val="0"/>
          <w:color w:val="auto"/>
          <w:sz w:val="32"/>
          <w:szCs w:val="32"/>
          <w:highlight w:val="yellow"/>
        </w:rPr>
      </w:pPr>
      <w:r>
        <w:rPr>
          <w:rFonts w:hint="eastAsia" w:ascii="仿宋_GB2312" w:hAnsi="仿宋_GB2312" w:eastAsia="仿宋_GB2312" w:cs="仿宋_GB2312"/>
          <w:i w:val="0"/>
          <w:iCs w:val="0"/>
          <w:color w:val="auto"/>
          <w:sz w:val="32"/>
          <w:szCs w:val="32"/>
          <w:highlight w:val="yellow"/>
        </w:rPr>
        <w:t>（反映部门</w:t>
      </w:r>
      <w:r>
        <w:rPr>
          <w:rFonts w:hint="eastAsia" w:ascii="仿宋_GB2312" w:hAnsi="仿宋_GB2312" w:eastAsia="仿宋_GB2312" w:cs="仿宋_GB2312"/>
          <w:i w:val="0"/>
          <w:iCs w:val="0"/>
          <w:color w:val="auto"/>
          <w:sz w:val="32"/>
          <w:szCs w:val="32"/>
          <w:highlight w:val="yellow"/>
          <w:lang w:val="en-US" w:eastAsia="zh-CN"/>
        </w:rPr>
        <w:t>（单位）</w:t>
      </w:r>
      <w:r>
        <w:rPr>
          <w:rFonts w:hint="eastAsia" w:ascii="仿宋_GB2312" w:hAnsi="仿宋_GB2312" w:eastAsia="仿宋_GB2312" w:cs="仿宋_GB2312"/>
          <w:i w:val="0"/>
          <w:iCs w:val="0"/>
          <w:color w:val="auto"/>
          <w:sz w:val="32"/>
          <w:szCs w:val="32"/>
          <w:highlight w:val="yellow"/>
        </w:rPr>
        <w:t>年度财政拨款总体收支预算情况。财政拨款收入数、支出安排数应与《收支总表》的财政拨款数对应一致。）</w:t>
      </w:r>
      <w:r>
        <w:rPr>
          <w:rFonts w:hint="eastAsia" w:ascii="仿宋_GB2312" w:hAnsi="宋体" w:eastAsia="仿宋_GB2312" w:cs="仿宋_GB2312"/>
          <w:color w:val="auto"/>
          <w:kern w:val="0"/>
          <w:sz w:val="32"/>
          <w:szCs w:val="32"/>
          <w:highlight w:val="yellow"/>
          <w:lang w:val="en-US" w:eastAsia="zh-CN" w:bidi="ar"/>
        </w:rPr>
        <w:t>正式上传报告时删除黄色字体部分</w:t>
      </w:r>
    </w:p>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u w:val="single"/>
        </w:rPr>
        <w:t>XX部门（单位）</w:t>
      </w:r>
      <w:r>
        <w:rPr>
          <w:rFonts w:hint="eastAsia" w:ascii="仿宋_GB2312" w:hAnsi="仿宋_GB2312" w:eastAsia="仿宋_GB2312" w:cs="仿宋_GB2312"/>
          <w:color w:val="auto"/>
          <w:sz w:val="32"/>
          <w:szCs w:val="32"/>
          <w:lang w:val="en-US" w:eastAsia="zh-CN"/>
        </w:rPr>
        <w:t>本</w:t>
      </w:r>
      <w:r>
        <w:rPr>
          <w:rFonts w:hint="eastAsia" w:ascii="仿宋_GB2312" w:hAnsi="仿宋_GB2312" w:eastAsia="仿宋_GB2312" w:cs="仿宋_GB2312"/>
          <w:color w:val="auto"/>
          <w:sz w:val="32"/>
          <w:szCs w:val="32"/>
        </w:rPr>
        <w:t>年财政拨款收、支总预算</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kern w:val="0"/>
          <w:sz w:val="32"/>
          <w:szCs w:val="32"/>
          <w:lang w:val="en-US" w:eastAsia="zh-CN" w:bidi="ar"/>
        </w:rPr>
        <w:t>其中本年收入安排一般公共预算财政拨款</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kern w:val="0"/>
          <w:sz w:val="32"/>
          <w:szCs w:val="32"/>
          <w:lang w:val="en-US" w:eastAsia="zh-CN" w:bidi="ar"/>
        </w:rPr>
        <w:t>万元、占比</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kern w:val="0"/>
          <w:sz w:val="32"/>
          <w:szCs w:val="32"/>
          <w:lang w:val="en-US" w:eastAsia="zh-CN" w:bidi="ar"/>
        </w:rPr>
        <w:t>%；政府性基金预算财政拨款</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kern w:val="0"/>
          <w:sz w:val="32"/>
          <w:szCs w:val="32"/>
          <w:lang w:val="en-US" w:eastAsia="zh-CN" w:bidi="ar"/>
        </w:rPr>
        <w:t>万元，占比</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kern w:val="0"/>
          <w:sz w:val="32"/>
          <w:szCs w:val="32"/>
          <w:lang w:val="en-US" w:eastAsia="zh-CN" w:bidi="ar"/>
        </w:rPr>
        <w:t>0%；国有资本经营预算</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kern w:val="0"/>
          <w:sz w:val="32"/>
          <w:szCs w:val="32"/>
          <w:lang w:val="en-US" w:eastAsia="zh-CN" w:bidi="ar"/>
        </w:rPr>
        <w:t>万元，占比</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kern w:val="0"/>
          <w:sz w:val="32"/>
          <w:szCs w:val="32"/>
          <w:lang w:val="en-US" w:eastAsia="zh-CN" w:bidi="ar"/>
        </w:rPr>
        <w:t>%；上年结转</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kern w:val="0"/>
          <w:sz w:val="32"/>
          <w:szCs w:val="32"/>
          <w:lang w:val="en-US" w:eastAsia="zh-CN" w:bidi="ar"/>
        </w:rPr>
        <w:t>元，占比</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kern w:val="0"/>
          <w:sz w:val="32"/>
          <w:szCs w:val="32"/>
          <w:lang w:val="en-US" w:eastAsia="zh-CN" w:bidi="ar"/>
        </w:rPr>
        <w:t>%。</w:t>
      </w:r>
      <w:r>
        <w:rPr>
          <w:rFonts w:hint="eastAsia" w:ascii="仿宋_GB2312" w:hAnsi="仿宋_GB2312" w:eastAsia="仿宋_GB2312" w:cs="仿宋_GB2312"/>
          <w:color w:val="auto"/>
          <w:sz w:val="32"/>
          <w:szCs w:val="32"/>
        </w:rPr>
        <w:t>与上年相比，财政拨款收、支总计各增加（减少）</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eastAsia="zh-CN"/>
        </w:rPr>
        <w:t>增长（下降）</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%。主要原因是</w:t>
      </w:r>
      <w:r>
        <w:rPr>
          <w:rFonts w:hint="eastAsia" w:ascii="仿宋" w:hAnsi="仿宋" w:eastAsia="仿宋" w:cs="仿宋"/>
          <w:color w:val="auto"/>
          <w:sz w:val="32"/>
          <w:szCs w:val="32"/>
        </w:rPr>
        <w:t>……</w:t>
      </w:r>
      <w:r>
        <w:rPr>
          <w:rFonts w:hint="eastAsia" w:ascii="仿宋_GB2312" w:hAnsi="仿宋_GB2312" w:eastAsia="仿宋_GB2312" w:cs="仿宋_GB2312"/>
          <w:color w:val="auto"/>
          <w:sz w:val="32"/>
          <w:szCs w:val="32"/>
        </w:rPr>
        <w:t>。</w:t>
      </w:r>
    </w:p>
    <w:p>
      <w:pPr>
        <w:pStyle w:val="5"/>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i w:val="0"/>
          <w:iCs w:val="0"/>
          <w:color w:val="auto"/>
          <w:sz w:val="32"/>
          <w:szCs w:val="32"/>
          <w:highlight w:val="yellow"/>
        </w:rPr>
      </w:pPr>
      <w:r>
        <w:rPr>
          <w:rFonts w:hint="eastAsia" w:ascii="仿宋_GB2312" w:hAnsi="宋体" w:eastAsia="仿宋_GB2312" w:cs="仿宋_GB2312"/>
          <w:i w:val="0"/>
          <w:iCs w:val="0"/>
          <w:color w:val="auto"/>
          <w:kern w:val="0"/>
          <w:sz w:val="32"/>
          <w:szCs w:val="32"/>
          <w:highlight w:val="yellow"/>
          <w:lang w:val="en-US" w:eastAsia="zh-CN" w:bidi="ar"/>
        </w:rPr>
        <w:t>（按照“公开04表财政拨款收支总表”中的明细项填列，并结合本部门（单位）具体实际予以解释。）正式上传报告时删除黄色字体部分</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0"/>
        <w:rPr>
          <w:rFonts w:eastAsia="黑体" w:cs="黑体"/>
          <w:b w:val="0"/>
          <w:bCs w:val="0"/>
          <w:color w:val="auto"/>
          <w:sz w:val="32"/>
          <w:szCs w:val="36"/>
        </w:rPr>
      </w:pPr>
      <w:r>
        <w:rPr>
          <w:rFonts w:hint="eastAsia" w:eastAsia="黑体" w:cs="黑体"/>
          <w:b w:val="0"/>
          <w:bCs w:val="0"/>
          <w:color w:val="auto"/>
          <w:sz w:val="32"/>
          <w:szCs w:val="36"/>
          <w:lang w:eastAsia="zh-CN"/>
        </w:rPr>
        <w:t>五</w:t>
      </w:r>
      <w:r>
        <w:rPr>
          <w:rFonts w:hint="eastAsia" w:eastAsia="黑体" w:cs="黑体"/>
          <w:b w:val="0"/>
          <w:bCs w:val="0"/>
          <w:color w:val="auto"/>
          <w:sz w:val="32"/>
          <w:szCs w:val="36"/>
        </w:rPr>
        <w:t>、一般公共预算支出预算情况说明</w:t>
      </w:r>
    </w:p>
    <w:p>
      <w:pPr>
        <w:pStyle w:val="5"/>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i w:val="0"/>
          <w:iCs w:val="0"/>
          <w:color w:val="auto"/>
          <w:sz w:val="32"/>
          <w:szCs w:val="32"/>
          <w:highlight w:val="yellow"/>
        </w:rPr>
      </w:pPr>
      <w:r>
        <w:rPr>
          <w:rFonts w:hint="eastAsia" w:ascii="仿宋_GB2312" w:hAnsi="仿宋_GB2312" w:eastAsia="仿宋_GB2312" w:cs="仿宋_GB2312"/>
          <w:i w:val="0"/>
          <w:iCs w:val="0"/>
          <w:color w:val="auto"/>
          <w:sz w:val="32"/>
          <w:szCs w:val="32"/>
          <w:highlight w:val="yellow"/>
        </w:rPr>
        <w:t>（反映部门</w:t>
      </w:r>
      <w:r>
        <w:rPr>
          <w:rFonts w:hint="eastAsia" w:ascii="仿宋_GB2312" w:hAnsi="仿宋_GB2312" w:eastAsia="仿宋_GB2312" w:cs="仿宋_GB2312"/>
          <w:i w:val="0"/>
          <w:iCs w:val="0"/>
          <w:color w:val="auto"/>
          <w:sz w:val="32"/>
          <w:szCs w:val="32"/>
          <w:highlight w:val="yellow"/>
          <w:lang w:val="en-US" w:eastAsia="zh-CN"/>
        </w:rPr>
        <w:t>（单位）</w:t>
      </w:r>
      <w:r>
        <w:rPr>
          <w:rFonts w:hint="eastAsia" w:ascii="仿宋_GB2312" w:hAnsi="仿宋_GB2312" w:eastAsia="仿宋_GB2312" w:cs="仿宋_GB2312"/>
          <w:i w:val="0"/>
          <w:iCs w:val="0"/>
          <w:color w:val="auto"/>
          <w:sz w:val="32"/>
          <w:szCs w:val="32"/>
          <w:highlight w:val="yellow"/>
        </w:rPr>
        <w:t>年度一般公共预算支出预算安排情况）</w:t>
      </w:r>
      <w:r>
        <w:rPr>
          <w:rFonts w:hint="eastAsia" w:ascii="仿宋_GB2312" w:hAnsi="宋体" w:eastAsia="仿宋_GB2312" w:cs="仿宋_GB2312"/>
          <w:color w:val="auto"/>
          <w:kern w:val="0"/>
          <w:sz w:val="32"/>
          <w:szCs w:val="32"/>
          <w:highlight w:val="yellow"/>
          <w:lang w:val="en-US" w:eastAsia="zh-CN" w:bidi="ar"/>
        </w:rPr>
        <w:t>正式上传报告时删除黄色字体部分</w:t>
      </w:r>
    </w:p>
    <w:p>
      <w:pPr>
        <w:pStyle w:val="5"/>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u w:val="single"/>
        </w:rPr>
        <w:t>XX部门（单位）</w:t>
      </w:r>
      <w:r>
        <w:rPr>
          <w:rFonts w:hint="eastAsia" w:ascii="仿宋_GB2312" w:hAnsi="仿宋_GB2312" w:eastAsia="仿宋_GB2312" w:cs="仿宋_GB2312"/>
          <w:color w:val="auto"/>
          <w:sz w:val="32"/>
          <w:szCs w:val="32"/>
          <w:lang w:val="en-US" w:eastAsia="zh-CN"/>
        </w:rPr>
        <w:t>本</w:t>
      </w:r>
      <w:r>
        <w:rPr>
          <w:rFonts w:hint="eastAsia" w:ascii="仿宋_GB2312" w:hAnsi="仿宋_GB2312" w:eastAsia="仿宋_GB2312" w:cs="仿宋_GB2312"/>
          <w:color w:val="auto"/>
          <w:sz w:val="32"/>
          <w:szCs w:val="32"/>
        </w:rPr>
        <w:t>年一般公共预算财政拨款支出预算</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万元，与上年相比增加（减少）</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eastAsia="zh-CN"/>
        </w:rPr>
        <w:t>增长（下降）</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%。主要原因是</w:t>
      </w:r>
      <w:r>
        <w:rPr>
          <w:rFonts w:hint="eastAsia" w:ascii="仿宋" w:hAnsi="仿宋" w:eastAsia="仿宋" w:cs="仿宋"/>
          <w:color w:val="auto"/>
          <w:sz w:val="32"/>
          <w:szCs w:val="32"/>
        </w:rPr>
        <w:t>……</w:t>
      </w:r>
      <w:r>
        <w:rPr>
          <w:rFonts w:hint="eastAsia" w:ascii="仿宋_GB2312" w:hAnsi="仿宋_GB2312" w:eastAsia="仿宋_GB2312" w:cs="仿宋_GB2312"/>
          <w:color w:val="auto"/>
          <w:sz w:val="32"/>
          <w:szCs w:val="32"/>
        </w:rPr>
        <w:t>。</w:t>
      </w:r>
      <w:r>
        <w:rPr>
          <w:rFonts w:hint="eastAsia" w:eastAsia="仿宋_GB2312"/>
          <w:sz w:val="32"/>
          <w:szCs w:val="32"/>
          <w:highlight w:val="none"/>
        </w:rPr>
        <w:t>具体情况如下：</w:t>
      </w:r>
    </w:p>
    <w:p>
      <w:pPr>
        <w:pStyle w:val="5"/>
        <w:keepNext w:val="0"/>
        <w:keepLines w:val="0"/>
        <w:pageBreakBefore w:val="0"/>
        <w:widowControl w:val="0"/>
        <w:tabs>
          <w:tab w:val="left" w:pos="4275"/>
        </w:tabs>
        <w:kinsoku/>
        <w:wordWrap/>
        <w:overflowPunct/>
        <w:topLinePunct w:val="0"/>
        <w:autoSpaceDE/>
        <w:autoSpaceDN/>
        <w:bidi w:val="0"/>
        <w:adjustRightInd/>
        <w:snapToGrid/>
        <w:spacing w:after="0" w:line="560" w:lineRule="exact"/>
        <w:ind w:left="0" w:leftChars="0" w:firstLine="643" w:firstLineChars="200"/>
        <w:textAlignment w:val="auto"/>
        <w:rPr>
          <w:rFonts w:hint="eastAsia" w:ascii="楷体" w:hAnsi="楷体" w:eastAsia="楷体" w:cs="楷体"/>
          <w:b/>
          <w:bCs/>
          <w:color w:val="auto"/>
          <w:sz w:val="32"/>
          <w:szCs w:val="32"/>
          <w:lang w:eastAsia="zh-CN"/>
        </w:rPr>
      </w:pPr>
      <w:r>
        <w:rPr>
          <w:rFonts w:hint="eastAsia" w:ascii="楷体" w:hAnsi="楷体" w:eastAsia="楷体" w:cs="楷体"/>
          <w:b/>
          <w:bCs/>
          <w:color w:val="auto"/>
          <w:sz w:val="32"/>
          <w:szCs w:val="32"/>
          <w:lang w:eastAsia="zh-CN"/>
        </w:rPr>
        <w:t>（一）一般公共服务（类）</w:t>
      </w:r>
    </w:p>
    <w:p>
      <w:pPr>
        <w:pStyle w:val="5"/>
        <w:spacing w:after="0" w:line="60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eastAsia="仿宋_GB2312"/>
          <w:sz w:val="32"/>
          <w:szCs w:val="32"/>
          <w:highlight w:val="none"/>
        </w:rPr>
        <w:t>一般公共服务类年初预算数为</w:t>
      </w:r>
      <w:r>
        <w:rPr>
          <w:rFonts w:eastAsia="仿宋_GB2312"/>
          <w:sz w:val="32"/>
          <w:szCs w:val="32"/>
          <w:highlight w:val="none"/>
          <w:u w:val="single"/>
        </w:rPr>
        <w:t xml:space="preserve">    </w:t>
      </w:r>
      <w:r>
        <w:rPr>
          <w:rFonts w:eastAsia="仿宋_GB2312"/>
          <w:sz w:val="32"/>
          <w:szCs w:val="32"/>
          <w:highlight w:val="none"/>
        </w:rPr>
        <w:t>万元</w:t>
      </w:r>
      <w:r>
        <w:rPr>
          <w:rFonts w:hint="eastAsia" w:eastAsia="仿宋_GB2312"/>
          <w:sz w:val="32"/>
          <w:szCs w:val="32"/>
          <w:highlight w:val="none"/>
        </w:rPr>
        <w:t>，与上年相比</w:t>
      </w:r>
      <w:r>
        <w:rPr>
          <w:rFonts w:eastAsia="仿宋_GB2312"/>
          <w:sz w:val="32"/>
          <w:szCs w:val="32"/>
          <w:highlight w:val="none"/>
        </w:rPr>
        <w:t>增加（减少）</w:t>
      </w:r>
      <w:r>
        <w:rPr>
          <w:rFonts w:eastAsia="仿宋_GB2312"/>
          <w:sz w:val="32"/>
          <w:szCs w:val="32"/>
          <w:highlight w:val="none"/>
          <w:u w:val="single"/>
        </w:rPr>
        <w:t xml:space="preserve">    </w:t>
      </w:r>
      <w:r>
        <w:rPr>
          <w:rFonts w:eastAsia="仿宋_GB2312"/>
          <w:sz w:val="32"/>
          <w:szCs w:val="32"/>
          <w:highlight w:val="none"/>
        </w:rPr>
        <w:t>万元</w:t>
      </w:r>
      <w:r>
        <w:rPr>
          <w:rFonts w:hint="eastAsia" w:eastAsia="仿宋_GB2312"/>
          <w:sz w:val="32"/>
          <w:szCs w:val="32"/>
          <w:highlight w:val="none"/>
        </w:rPr>
        <w:t>。其中：</w:t>
      </w:r>
    </w:p>
    <w:p>
      <w:pPr>
        <w:pStyle w:val="5"/>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eastAsia="zh-CN"/>
        </w:rPr>
        <w:t>人大事务（款）行政运行（项）。年初预算</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lang w:eastAsia="zh-CN"/>
        </w:rPr>
        <w:t>万元，与上年相比增加（减少）</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lang w:eastAsia="zh-CN"/>
        </w:rPr>
        <w:t>万元，增长（下降）</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变动</w:t>
      </w:r>
      <w:r>
        <w:rPr>
          <w:rFonts w:hint="eastAsia" w:ascii="仿宋_GB2312" w:hAnsi="仿宋_GB2312" w:eastAsia="仿宋_GB2312" w:cs="仿宋_GB2312"/>
          <w:color w:val="auto"/>
          <w:sz w:val="32"/>
          <w:szCs w:val="32"/>
          <w:lang w:eastAsia="zh-CN"/>
        </w:rPr>
        <w:t>原</w:t>
      </w:r>
      <w:r>
        <w:rPr>
          <w:rFonts w:hint="eastAsia" w:ascii="仿宋_GB2312" w:hAnsi="仿宋_GB2312" w:eastAsia="仿宋_GB2312" w:cs="仿宋_GB2312"/>
          <w:color w:val="auto"/>
          <w:sz w:val="32"/>
          <w:szCs w:val="32"/>
        </w:rPr>
        <w:t>是</w:t>
      </w:r>
      <w:r>
        <w:rPr>
          <w:rFonts w:hint="eastAsia" w:ascii="仿宋" w:hAnsi="仿宋" w:eastAsia="仿宋" w:cs="仿宋"/>
          <w:color w:val="auto"/>
          <w:sz w:val="32"/>
          <w:szCs w:val="32"/>
        </w:rPr>
        <w:t>……</w:t>
      </w:r>
      <w:r>
        <w:rPr>
          <w:rFonts w:hint="eastAsia" w:ascii="仿宋_GB2312" w:hAnsi="仿宋_GB2312" w:eastAsia="仿宋_GB2312" w:cs="仿宋_GB2312"/>
          <w:color w:val="auto"/>
          <w:sz w:val="32"/>
          <w:szCs w:val="32"/>
          <w:lang w:eastAsia="zh-CN"/>
        </w:rPr>
        <w:t>。</w:t>
      </w:r>
    </w:p>
    <w:p>
      <w:pPr>
        <w:pStyle w:val="5"/>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eastAsia="zh-CN"/>
        </w:rPr>
        <w:t>……</w:t>
      </w:r>
    </w:p>
    <w:p>
      <w:pPr>
        <w:pStyle w:val="5"/>
        <w:keepNext w:val="0"/>
        <w:keepLines w:val="0"/>
        <w:pageBreakBefore w:val="0"/>
        <w:widowControl w:val="0"/>
        <w:tabs>
          <w:tab w:val="left" w:pos="4275"/>
        </w:tabs>
        <w:kinsoku/>
        <w:wordWrap/>
        <w:overflowPunct/>
        <w:topLinePunct w:val="0"/>
        <w:autoSpaceDE/>
        <w:autoSpaceDN/>
        <w:bidi w:val="0"/>
        <w:adjustRightInd/>
        <w:snapToGrid/>
        <w:spacing w:after="0" w:line="560" w:lineRule="exact"/>
        <w:ind w:left="0" w:leftChars="0" w:firstLine="643" w:firstLineChars="200"/>
        <w:textAlignment w:val="auto"/>
        <w:rPr>
          <w:rFonts w:hint="eastAsia" w:ascii="楷体" w:hAnsi="楷体" w:eastAsia="楷体" w:cs="楷体"/>
          <w:b/>
          <w:bCs/>
          <w:color w:val="auto"/>
          <w:sz w:val="32"/>
          <w:szCs w:val="32"/>
          <w:lang w:eastAsia="zh-CN"/>
        </w:rPr>
      </w:pPr>
      <w:r>
        <w:rPr>
          <w:rFonts w:hint="eastAsia" w:ascii="楷体" w:hAnsi="楷体" w:eastAsia="楷体" w:cs="楷体"/>
          <w:b/>
          <w:bCs/>
          <w:color w:val="auto"/>
          <w:sz w:val="32"/>
          <w:szCs w:val="32"/>
          <w:lang w:eastAsia="zh-CN"/>
        </w:rPr>
        <w:t>（二）公共安全（类）</w:t>
      </w:r>
    </w:p>
    <w:p>
      <w:pPr>
        <w:pStyle w:val="5"/>
        <w:spacing w:after="0" w:line="600" w:lineRule="exact"/>
        <w:ind w:firstLine="640" w:firstLineChars="200"/>
        <w:rPr>
          <w:rFonts w:hint="eastAsia" w:ascii="仿宋_GB2312" w:hAnsi="仿宋_GB2312" w:eastAsia="仿宋_GB2312" w:cs="仿宋_GB2312"/>
          <w:color w:val="auto"/>
          <w:sz w:val="32"/>
          <w:szCs w:val="32"/>
          <w:highlight w:val="none"/>
          <w:lang w:eastAsia="zh-CN"/>
        </w:rPr>
      </w:pPr>
      <w:r>
        <w:rPr>
          <w:rFonts w:hint="eastAsia" w:eastAsia="仿宋_GB2312"/>
          <w:sz w:val="32"/>
          <w:szCs w:val="32"/>
          <w:highlight w:val="none"/>
        </w:rPr>
        <w:t>公共安全类年初预算数为</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 xml:space="preserve">  </w:t>
      </w:r>
      <w:r>
        <w:rPr>
          <w:rFonts w:eastAsia="仿宋_GB2312"/>
          <w:sz w:val="32"/>
          <w:szCs w:val="32"/>
          <w:highlight w:val="none"/>
          <w:u w:val="single"/>
        </w:rPr>
        <w:t xml:space="preserve">   </w:t>
      </w:r>
      <w:r>
        <w:rPr>
          <w:rFonts w:eastAsia="仿宋_GB2312"/>
          <w:sz w:val="32"/>
          <w:szCs w:val="32"/>
          <w:highlight w:val="none"/>
        </w:rPr>
        <w:t>万元</w:t>
      </w:r>
      <w:r>
        <w:rPr>
          <w:rFonts w:hint="eastAsia" w:eastAsia="仿宋_GB2312"/>
          <w:sz w:val="32"/>
          <w:szCs w:val="32"/>
          <w:highlight w:val="none"/>
        </w:rPr>
        <w:t>，与上年相比</w:t>
      </w:r>
      <w:r>
        <w:rPr>
          <w:rFonts w:eastAsia="仿宋_GB2312"/>
          <w:sz w:val="32"/>
          <w:szCs w:val="32"/>
          <w:highlight w:val="none"/>
        </w:rPr>
        <w:t>增加（减少）</w:t>
      </w:r>
      <w:r>
        <w:rPr>
          <w:rFonts w:eastAsia="仿宋_GB2312"/>
          <w:sz w:val="32"/>
          <w:szCs w:val="32"/>
          <w:highlight w:val="none"/>
          <w:u w:val="single"/>
        </w:rPr>
        <w:t xml:space="preserve">    </w:t>
      </w:r>
      <w:r>
        <w:rPr>
          <w:rFonts w:eastAsia="仿宋_GB2312"/>
          <w:sz w:val="32"/>
          <w:szCs w:val="32"/>
          <w:highlight w:val="none"/>
        </w:rPr>
        <w:t>万元</w:t>
      </w:r>
      <w:r>
        <w:rPr>
          <w:rFonts w:hint="eastAsia" w:eastAsia="仿宋_GB2312"/>
          <w:sz w:val="32"/>
          <w:szCs w:val="32"/>
          <w:highlight w:val="none"/>
        </w:rPr>
        <w:t>。其中：</w:t>
      </w:r>
    </w:p>
    <w:p>
      <w:pPr>
        <w:pStyle w:val="5"/>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1．公安（款）行政运行（项）。年初预算</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lang w:eastAsia="zh-CN"/>
        </w:rPr>
        <w:t>万元，与上年相比增加（减少）</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lang w:eastAsia="zh-CN"/>
        </w:rPr>
        <w:t>万元，增长（下降）</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变动</w:t>
      </w:r>
      <w:r>
        <w:rPr>
          <w:rFonts w:hint="eastAsia" w:ascii="仿宋_GB2312" w:hAnsi="仿宋_GB2312" w:eastAsia="仿宋_GB2312" w:cs="仿宋_GB2312"/>
          <w:color w:val="auto"/>
          <w:sz w:val="32"/>
          <w:szCs w:val="32"/>
          <w:lang w:eastAsia="zh-CN"/>
        </w:rPr>
        <w:t>原因</w:t>
      </w:r>
      <w:r>
        <w:rPr>
          <w:rFonts w:hint="eastAsia" w:ascii="仿宋_GB2312" w:hAnsi="仿宋_GB2312" w:eastAsia="仿宋_GB2312" w:cs="仿宋_GB2312"/>
          <w:color w:val="auto"/>
          <w:sz w:val="32"/>
          <w:szCs w:val="32"/>
        </w:rPr>
        <w:t>是</w:t>
      </w:r>
      <w:r>
        <w:rPr>
          <w:rFonts w:hint="eastAsia" w:ascii="仿宋" w:hAnsi="仿宋" w:eastAsia="仿宋" w:cs="仿宋"/>
          <w:color w:val="auto"/>
          <w:sz w:val="32"/>
          <w:szCs w:val="32"/>
        </w:rPr>
        <w:t>……</w:t>
      </w:r>
      <w:r>
        <w:rPr>
          <w:rFonts w:hint="eastAsia" w:ascii="仿宋_GB2312" w:hAnsi="仿宋_GB2312" w:eastAsia="仿宋_GB2312" w:cs="仿宋_GB2312"/>
          <w:color w:val="auto"/>
          <w:sz w:val="32"/>
          <w:szCs w:val="32"/>
          <w:lang w:eastAsia="zh-CN"/>
        </w:rPr>
        <w:t>。</w:t>
      </w:r>
    </w:p>
    <w:p>
      <w:pPr>
        <w:pStyle w:val="5"/>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kern w:val="0"/>
          <w:sz w:val="32"/>
          <w:szCs w:val="32"/>
          <w:highlight w:val="yellow"/>
          <w:lang w:val="en-US" w:eastAsia="zh-CN" w:bidi="ar"/>
        </w:rPr>
        <w:t>（按照“公开05表一般公共预算支出表”中的功能分类“项”级科目填列，末级科目逐项公开，并结合本部门（单位）实际情况予以解释。）正式上传报告时删除黄色字体部分</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0"/>
        <w:rPr>
          <w:rFonts w:eastAsia="黑体" w:cs="黑体"/>
          <w:b w:val="0"/>
          <w:bCs w:val="0"/>
          <w:color w:val="auto"/>
          <w:sz w:val="32"/>
          <w:szCs w:val="36"/>
        </w:rPr>
      </w:pPr>
      <w:r>
        <w:rPr>
          <w:rFonts w:hint="eastAsia" w:eastAsia="黑体" w:cs="黑体"/>
          <w:b w:val="0"/>
          <w:bCs w:val="0"/>
          <w:color w:val="auto"/>
          <w:sz w:val="32"/>
          <w:szCs w:val="36"/>
          <w:lang w:eastAsia="zh-CN"/>
        </w:rPr>
        <w:t>六</w:t>
      </w:r>
      <w:r>
        <w:rPr>
          <w:rFonts w:hint="eastAsia" w:eastAsia="黑体" w:cs="黑体"/>
          <w:b w:val="0"/>
          <w:bCs w:val="0"/>
          <w:color w:val="auto"/>
          <w:sz w:val="32"/>
          <w:szCs w:val="36"/>
        </w:rPr>
        <w:t>、一般公共预算基本支出预算情况说明</w:t>
      </w:r>
    </w:p>
    <w:p>
      <w:pPr>
        <w:pStyle w:val="5"/>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highlight w:val="yellow"/>
        </w:rPr>
      </w:pPr>
      <w:r>
        <w:rPr>
          <w:rFonts w:hint="eastAsia" w:ascii="仿宋_GB2312" w:hAnsi="仿宋_GB2312" w:eastAsia="仿宋_GB2312" w:cs="仿宋_GB2312"/>
          <w:i w:val="0"/>
          <w:iCs w:val="0"/>
          <w:color w:val="auto"/>
          <w:sz w:val="32"/>
          <w:szCs w:val="32"/>
          <w:highlight w:val="yellow"/>
        </w:rPr>
        <w:t>（反映部门</w:t>
      </w:r>
      <w:r>
        <w:rPr>
          <w:rFonts w:hint="eastAsia" w:ascii="仿宋_GB2312" w:hAnsi="仿宋_GB2312" w:eastAsia="仿宋_GB2312" w:cs="仿宋_GB2312"/>
          <w:i w:val="0"/>
          <w:iCs w:val="0"/>
          <w:color w:val="auto"/>
          <w:sz w:val="32"/>
          <w:szCs w:val="32"/>
          <w:highlight w:val="yellow"/>
          <w:lang w:val="en-US" w:eastAsia="zh-CN"/>
        </w:rPr>
        <w:t>（单位）</w:t>
      </w:r>
      <w:r>
        <w:rPr>
          <w:rFonts w:hint="eastAsia" w:ascii="仿宋_GB2312" w:hAnsi="仿宋_GB2312" w:eastAsia="仿宋_GB2312" w:cs="仿宋_GB2312"/>
          <w:i w:val="0"/>
          <w:iCs w:val="0"/>
          <w:color w:val="auto"/>
          <w:sz w:val="32"/>
          <w:szCs w:val="32"/>
          <w:highlight w:val="yellow"/>
        </w:rPr>
        <w:t>年度一般公共预算基本支出预算安排情况。）</w:t>
      </w:r>
      <w:r>
        <w:rPr>
          <w:rFonts w:hint="eastAsia" w:ascii="仿宋_GB2312" w:hAnsi="宋体" w:eastAsia="仿宋_GB2312" w:cs="仿宋_GB2312"/>
          <w:color w:val="auto"/>
          <w:kern w:val="0"/>
          <w:sz w:val="32"/>
          <w:szCs w:val="32"/>
          <w:highlight w:val="yellow"/>
          <w:lang w:val="en-US" w:eastAsia="zh-CN" w:bidi="ar"/>
        </w:rPr>
        <w:t>正式上传报告时删除黄色字体部分</w:t>
      </w:r>
    </w:p>
    <w:p>
      <w:pPr>
        <w:pStyle w:val="5"/>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u w:val="single"/>
          <w:lang w:val="en-US" w:eastAsia="zh-CN"/>
        </w:rPr>
        <w:t>X</w:t>
      </w:r>
      <w:r>
        <w:rPr>
          <w:rFonts w:hint="eastAsia" w:ascii="仿宋_GB2312" w:hAnsi="仿宋_GB2312" w:eastAsia="仿宋_GB2312" w:cs="仿宋_GB2312"/>
          <w:color w:val="auto"/>
          <w:sz w:val="32"/>
          <w:szCs w:val="32"/>
          <w:u w:val="single"/>
        </w:rPr>
        <w:t>X部门（</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u w:val="single"/>
        </w:rPr>
        <w:t>单位</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u w:val="single"/>
        </w:rPr>
        <w:t>）</w:t>
      </w:r>
      <w:r>
        <w:rPr>
          <w:rFonts w:hint="eastAsia" w:ascii="仿宋_GB2312" w:hAnsi="仿宋_GB2312" w:eastAsia="仿宋_GB2312" w:cs="仿宋_GB2312"/>
          <w:color w:val="auto"/>
          <w:sz w:val="32"/>
          <w:szCs w:val="32"/>
          <w:lang w:val="en-US" w:eastAsia="zh-CN"/>
        </w:rPr>
        <w:t>本年</w:t>
      </w:r>
      <w:r>
        <w:rPr>
          <w:rFonts w:hint="eastAsia" w:ascii="仿宋_GB2312" w:hAnsi="仿宋_GB2312" w:eastAsia="仿宋_GB2312" w:cs="仿宋_GB2312"/>
          <w:color w:val="auto"/>
          <w:sz w:val="32"/>
          <w:szCs w:val="32"/>
        </w:rPr>
        <w:t>一般公共预算财政拨款基本支出预算</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万元，其中：</w:t>
      </w:r>
    </w:p>
    <w:p>
      <w:pPr>
        <w:pStyle w:val="5"/>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3"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（一）人员经费</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b/>
          <w:bCs/>
          <w:color w:val="auto"/>
          <w:sz w:val="32"/>
          <w:szCs w:val="32"/>
        </w:rPr>
        <w:t>万元</w:t>
      </w:r>
      <w:r>
        <w:rPr>
          <w:rFonts w:hint="eastAsia" w:ascii="仿宋_GB2312" w:hAnsi="仿宋_GB2312" w:eastAsia="仿宋_GB2312" w:cs="仿宋_GB2312"/>
          <w:color w:val="auto"/>
          <w:sz w:val="32"/>
          <w:szCs w:val="32"/>
        </w:rPr>
        <w:t>。主要包括：基本工资</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万元、津贴补贴</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万元、奖金</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万元、伙食补助费</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绩效工资</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万元、住房公积金</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万元、医疗费</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万元、其他工资福利支出</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万元、离休费</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万元、退休费</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万元、抚恤金</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万元、奖励金</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万元、其他对个人和家庭的补助</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万元等。</w:t>
      </w:r>
    </w:p>
    <w:p>
      <w:pPr>
        <w:pStyle w:val="5"/>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highlight w:val="yellow"/>
        </w:rPr>
      </w:pPr>
      <w:r>
        <w:rPr>
          <w:rFonts w:hint="eastAsia" w:ascii="仿宋_GB2312" w:hAnsi="宋体" w:eastAsia="仿宋_GB2312" w:cs="仿宋_GB2312"/>
          <w:color w:val="auto"/>
          <w:kern w:val="0"/>
          <w:sz w:val="32"/>
          <w:szCs w:val="32"/>
          <w:highlight w:val="yellow"/>
          <w:lang w:val="en-US" w:eastAsia="zh-CN" w:bidi="ar"/>
        </w:rPr>
        <w:t>（按“公开06表一般公共预算基本支出表”中经济分类支出事项填写）正式上传报告时删除黄色字体部分</w:t>
      </w:r>
    </w:p>
    <w:p>
      <w:pPr>
        <w:pStyle w:val="5"/>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3"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（二）公用经费</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b/>
          <w:bCs/>
          <w:color w:val="auto"/>
          <w:sz w:val="32"/>
          <w:szCs w:val="32"/>
        </w:rPr>
        <w:t>万元</w:t>
      </w:r>
      <w:r>
        <w:rPr>
          <w:rFonts w:hint="eastAsia" w:ascii="仿宋_GB2312" w:hAnsi="仿宋_GB2312" w:eastAsia="仿宋_GB2312" w:cs="仿宋_GB2312"/>
          <w:color w:val="auto"/>
          <w:sz w:val="32"/>
          <w:szCs w:val="32"/>
        </w:rPr>
        <w:t>。主要包括：办公费</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万元、印刷费</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万元、咨询费</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万元、手续费</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万元、水费</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万元、电费</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万元、邮电费</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万元、取暖费</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万元、物业管理费</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万元、差旅费</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万元、维修（护）费</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万元、租赁费</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万元、会议费</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万元、培训费</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万元、公务接待费</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万元、专用材料费</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万元、劳务费</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万元、委托业务费</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万元、工会经费</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万元、福利费</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万元、公务用车运行维护费</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万元、其他交通费用</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万元、其他商品和服务支出</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bCs/>
          <w:color w:val="auto"/>
          <w:kern w:val="0"/>
          <w:sz w:val="32"/>
          <w:szCs w:val="32"/>
          <w:highlight w:val="yellow"/>
          <w:lang w:bidi="ar"/>
        </w:rPr>
      </w:pPr>
      <w:r>
        <w:rPr>
          <w:rFonts w:hint="eastAsia" w:ascii="仿宋_GB2312" w:hAnsi="仿宋_GB2312" w:eastAsia="仿宋_GB2312" w:cs="仿宋_GB2312"/>
          <w:i w:val="0"/>
          <w:iCs w:val="0"/>
          <w:color w:val="auto"/>
          <w:sz w:val="32"/>
          <w:szCs w:val="32"/>
          <w:highlight w:val="yellow"/>
        </w:rPr>
        <w:t>（按“预算公开</w:t>
      </w:r>
      <w:r>
        <w:rPr>
          <w:rFonts w:hint="eastAsia" w:ascii="仿宋_GB2312" w:hAnsi="仿宋_GB2312" w:eastAsia="仿宋_GB2312" w:cs="仿宋_GB2312"/>
          <w:i w:val="0"/>
          <w:iCs w:val="0"/>
          <w:color w:val="auto"/>
          <w:sz w:val="32"/>
          <w:szCs w:val="32"/>
          <w:highlight w:val="yellow"/>
          <w:lang w:val="en-US" w:eastAsia="zh-CN"/>
        </w:rPr>
        <w:t>06</w:t>
      </w:r>
      <w:r>
        <w:rPr>
          <w:rFonts w:hint="eastAsia" w:ascii="仿宋_GB2312" w:hAnsi="仿宋_GB2312" w:eastAsia="仿宋_GB2312" w:cs="仿宋_GB2312"/>
          <w:i w:val="0"/>
          <w:iCs w:val="0"/>
          <w:color w:val="auto"/>
          <w:sz w:val="32"/>
          <w:szCs w:val="32"/>
          <w:highlight w:val="yellow"/>
        </w:rPr>
        <w:t>表一般公共预算基本支出表”中实际发生经济分类支出事项填写</w:t>
      </w:r>
      <w:r>
        <w:rPr>
          <w:rFonts w:hint="eastAsia" w:ascii="仿宋_GB2312" w:hAnsi="仿宋_GB2312" w:eastAsia="仿宋_GB2312" w:cs="仿宋_GB2312"/>
          <w:i w:val="0"/>
          <w:iCs w:val="0"/>
          <w:color w:val="auto"/>
          <w:sz w:val="32"/>
          <w:szCs w:val="32"/>
          <w:highlight w:val="yellow"/>
          <w:lang w:eastAsia="zh-CN"/>
        </w:rPr>
        <w:t>，</w:t>
      </w:r>
      <w:r>
        <w:rPr>
          <w:rFonts w:hint="eastAsia" w:ascii="仿宋_GB2312" w:hAnsi="仿宋_GB2312" w:eastAsia="仿宋_GB2312" w:cs="仿宋_GB2312"/>
          <w:i w:val="0"/>
          <w:iCs w:val="0"/>
          <w:color w:val="auto"/>
          <w:kern w:val="0"/>
          <w:sz w:val="32"/>
          <w:szCs w:val="32"/>
          <w:highlight w:val="yellow"/>
          <w:lang w:val="en-US" w:eastAsia="zh-CN" w:bidi="ar"/>
        </w:rPr>
        <w:t>其中某一项为零时将其删除，不用表述）正式上传报告时删除黄色字体部分</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eastAsia="黑体" w:cs="黑体"/>
          <w:b w:val="0"/>
          <w:bCs w:val="0"/>
          <w:color w:val="auto"/>
          <w:sz w:val="32"/>
          <w:szCs w:val="36"/>
          <w:lang w:val="en-US" w:eastAsia="zh-CN"/>
        </w:rPr>
      </w:pPr>
      <w:r>
        <w:rPr>
          <w:rFonts w:hint="eastAsia" w:eastAsia="黑体" w:cs="黑体"/>
          <w:b w:val="0"/>
          <w:bCs w:val="0"/>
          <w:color w:val="auto"/>
          <w:sz w:val="32"/>
          <w:szCs w:val="36"/>
          <w:lang w:val="en-US" w:eastAsia="zh-CN"/>
        </w:rPr>
        <w:t>七、</w:t>
      </w:r>
      <w:r>
        <w:rPr>
          <w:rFonts w:hint="eastAsia" w:eastAsia="黑体" w:cs="黑体"/>
          <w:b w:val="0"/>
          <w:bCs w:val="0"/>
          <w:color w:val="auto"/>
          <w:sz w:val="32"/>
          <w:szCs w:val="36"/>
        </w:rPr>
        <w:t>一般公共预算“三公”经费支出预算情况说明</w:t>
      </w:r>
    </w:p>
    <w:p>
      <w:pPr>
        <w:pStyle w:val="2"/>
        <w:widowControl w:val="0"/>
        <w:numPr>
          <w:ilvl w:val="0"/>
          <w:numId w:val="0"/>
        </w:numPr>
        <w:spacing w:before="0" w:beforeAutospacing="0" w:after="120" w:afterLines="0" w:afterAutospacing="0"/>
        <w:ind w:right="0" w:rightChars="0"/>
        <w:jc w:val="left"/>
        <w:rPr>
          <w:rFonts w:hint="default" w:ascii="仿宋_GB2312" w:hAnsi="仿宋_GB2312" w:eastAsia="仿宋_GB2312" w:cs="仿宋_GB2312"/>
          <w:i w:val="0"/>
          <w:iCs w:val="0"/>
          <w:color w:val="auto"/>
          <w:kern w:val="2"/>
          <w:sz w:val="32"/>
          <w:szCs w:val="32"/>
          <w:lang w:val="en-US" w:eastAsia="zh-CN" w:bidi="ar-SA"/>
        </w:rPr>
      </w:pPr>
      <w:r>
        <w:rPr>
          <w:rFonts w:hint="eastAsia"/>
          <w:lang w:val="en-US" w:eastAsia="zh-CN"/>
        </w:rPr>
        <w:t xml:space="preserve">    </w:t>
      </w:r>
      <w:r>
        <w:rPr>
          <w:rFonts w:hint="eastAsia" w:ascii="仿宋_GB2312" w:hAnsi="仿宋_GB2312" w:eastAsia="仿宋_GB2312" w:cs="仿宋_GB2312"/>
          <w:i w:val="0"/>
          <w:iCs w:val="0"/>
          <w:color w:val="auto"/>
          <w:kern w:val="2"/>
          <w:sz w:val="32"/>
          <w:szCs w:val="32"/>
          <w:lang w:val="en-US" w:eastAsia="zh-CN" w:bidi="ar-SA"/>
        </w:rPr>
        <w:t xml:space="preserve"> </w:t>
      </w:r>
      <w:r>
        <w:rPr>
          <w:rFonts w:hint="eastAsia" w:ascii="仿宋_GB2312" w:hAnsi="仿宋_GB2312" w:eastAsia="仿宋_GB2312" w:cs="仿宋_GB2312"/>
          <w:i w:val="0"/>
          <w:iCs w:val="0"/>
          <w:color w:val="auto"/>
          <w:kern w:val="2"/>
          <w:sz w:val="32"/>
          <w:szCs w:val="32"/>
          <w:highlight w:val="yellow"/>
          <w:lang w:val="en-US" w:eastAsia="zh-CN" w:bidi="ar-SA"/>
        </w:rPr>
        <w:t>（反映部门（单位）年度一般公共预算资金安排的“三公”经费情况）</w:t>
      </w:r>
      <w:r>
        <w:rPr>
          <w:rFonts w:hint="eastAsia" w:ascii="仿宋_GB2312" w:eastAsia="仿宋_GB2312" w:cs="仿宋_GB2312"/>
          <w:color w:val="auto"/>
          <w:kern w:val="0"/>
          <w:sz w:val="32"/>
          <w:szCs w:val="32"/>
          <w:highlight w:val="yellow"/>
          <w:lang w:val="en-US" w:eastAsia="zh-CN" w:bidi="ar"/>
        </w:rPr>
        <w:t>正式上传报告时删除黄色字体部分</w:t>
      </w:r>
    </w:p>
    <w:p>
      <w:pPr>
        <w:pStyle w:val="5"/>
        <w:tabs>
          <w:tab w:val="left" w:pos="2671"/>
          <w:tab w:val="left" w:pos="5000"/>
          <w:tab w:val="left" w:pos="6190"/>
        </w:tabs>
        <w:spacing w:after="0" w:line="600" w:lineRule="exact"/>
        <w:ind w:firstLine="640" w:firstLineChars="200"/>
        <w:rPr>
          <w:rFonts w:eastAsia="仿宋_GB2312"/>
          <w:sz w:val="32"/>
          <w:szCs w:val="32"/>
          <w:highlight w:val="none"/>
        </w:rPr>
      </w:pPr>
      <w:r>
        <w:rPr>
          <w:rFonts w:hint="eastAsia" w:ascii="仿宋_GB2312" w:hAnsi="仿宋_GB2312" w:eastAsia="仿宋_GB2312" w:cs="仿宋"/>
          <w:sz w:val="32"/>
          <w:szCs w:val="32"/>
          <w:highlight w:val="none"/>
          <w:u w:val="single"/>
          <w:lang w:eastAsia="zh-CN"/>
        </w:rPr>
        <w:t>XX</w:t>
      </w:r>
      <w:r>
        <w:rPr>
          <w:rFonts w:hint="eastAsia" w:ascii="仿宋_GB2312" w:hAnsi="仿宋_GB2312" w:eastAsia="仿宋_GB2312" w:cs="仿宋_GB2312"/>
          <w:sz w:val="32"/>
          <w:szCs w:val="32"/>
          <w:highlight w:val="none"/>
          <w:u w:val="single"/>
        </w:rPr>
        <w:t>部门（单位）</w:t>
      </w:r>
      <w:r>
        <w:rPr>
          <w:rFonts w:hint="eastAsia" w:ascii="仿宋_GB2312" w:hAnsi="仿宋_GB2312" w:eastAsia="仿宋_GB2312" w:cs="仿宋"/>
          <w:sz w:val="32"/>
          <w:szCs w:val="32"/>
          <w:highlight w:val="none"/>
          <w:lang w:val="en-US" w:eastAsia="zh-CN"/>
        </w:rPr>
        <w:t>本</w:t>
      </w:r>
      <w:r>
        <w:rPr>
          <w:rFonts w:eastAsia="仿宋_GB2312"/>
          <w:sz w:val="32"/>
          <w:szCs w:val="32"/>
          <w:highlight w:val="none"/>
        </w:rPr>
        <w:t>年一般公共预算拨款安排的“三公”经费预算支出</w:t>
      </w:r>
      <w:r>
        <w:rPr>
          <w:rFonts w:eastAsia="仿宋_GB2312"/>
          <w:sz w:val="32"/>
          <w:szCs w:val="32"/>
          <w:highlight w:val="none"/>
          <w:u w:val="single"/>
        </w:rPr>
        <w:tab/>
      </w:r>
      <w:r>
        <w:rPr>
          <w:rFonts w:eastAsia="仿宋_GB2312"/>
          <w:sz w:val="32"/>
          <w:szCs w:val="32"/>
          <w:highlight w:val="none"/>
        </w:rPr>
        <w:t>万元，其中因公出国（境）费支出</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万元，占</w:t>
      </w:r>
      <w:r>
        <w:rPr>
          <w:rFonts w:hint="eastAsia" w:eastAsia="仿宋_GB2312"/>
          <w:sz w:val="32"/>
          <w:szCs w:val="32"/>
          <w:highlight w:val="none"/>
          <w:u w:val="single"/>
        </w:rPr>
        <w:t xml:space="preserve">  </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；公务用车购置及运行维护费支出</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ab/>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；公务接待费支出</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ab/>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。具体情况如下：</w:t>
      </w:r>
    </w:p>
    <w:p>
      <w:pPr>
        <w:spacing w:line="600" w:lineRule="exact"/>
        <w:ind w:left="29" w:right="96" w:firstLine="650"/>
        <w:rPr>
          <w:rFonts w:eastAsia="仿宋_GB2312"/>
          <w:sz w:val="32"/>
          <w:szCs w:val="32"/>
          <w:highlight w:val="none"/>
        </w:rPr>
      </w:pPr>
      <w:r>
        <w:rPr>
          <w:rFonts w:eastAsia="仿宋_GB2312"/>
          <w:sz w:val="32"/>
          <w:szCs w:val="32"/>
          <w:highlight w:val="none"/>
        </w:rPr>
        <w:t>一般公共预算拨款安排的“三公”经费预算支出</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pacing w:val="-55"/>
          <w:sz w:val="32"/>
          <w:szCs w:val="32"/>
          <w:highlight w:val="none"/>
        </w:rPr>
        <w:t xml:space="preserve"> </w:t>
      </w:r>
      <w:r>
        <w:rPr>
          <w:rFonts w:eastAsia="仿宋_GB2312"/>
          <w:spacing w:val="-4"/>
          <w:sz w:val="32"/>
          <w:szCs w:val="32"/>
          <w:highlight w:val="none"/>
        </w:rPr>
        <w:t>万元，比上年预</w:t>
      </w:r>
      <w:r>
        <w:rPr>
          <w:rFonts w:eastAsia="仿宋_GB2312"/>
          <w:spacing w:val="-6"/>
          <w:sz w:val="32"/>
          <w:szCs w:val="32"/>
          <w:highlight w:val="none"/>
        </w:rPr>
        <w:t>算增加（减少）</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pacing w:val="-6"/>
          <w:sz w:val="32"/>
          <w:szCs w:val="32"/>
          <w:highlight w:val="none"/>
        </w:rPr>
        <w:t>万元，</w:t>
      </w:r>
      <w:r>
        <w:rPr>
          <w:rFonts w:hint="eastAsia" w:eastAsia="仿宋_GB2312"/>
          <w:sz w:val="32"/>
          <w:szCs w:val="32"/>
          <w:highlight w:val="none"/>
          <w:lang w:eastAsia="zh-CN"/>
        </w:rPr>
        <w:t>增长（下降）</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ab/>
      </w:r>
      <w:r>
        <w:rPr>
          <w:rFonts w:hint="eastAsia" w:ascii="仿宋_GB2312" w:hAnsi="仿宋_GB2312" w:eastAsia="仿宋_GB2312"/>
          <w:sz w:val="32"/>
          <w:szCs w:val="32"/>
          <w:highlight w:val="none"/>
          <w:lang w:eastAsia="zh-CN"/>
        </w:rPr>
        <w:t>%</w:t>
      </w:r>
      <w:r>
        <w:rPr>
          <w:rFonts w:eastAsia="仿宋_GB2312"/>
          <w:spacing w:val="-6"/>
          <w:sz w:val="32"/>
          <w:szCs w:val="32"/>
          <w:highlight w:val="none"/>
        </w:rPr>
        <w:t>；</w:t>
      </w:r>
      <w:r>
        <w:rPr>
          <w:rFonts w:eastAsia="仿宋_GB2312"/>
          <w:spacing w:val="-4"/>
          <w:sz w:val="32"/>
          <w:szCs w:val="32"/>
          <w:highlight w:val="none"/>
        </w:rPr>
        <w:t>其中：</w:t>
      </w:r>
    </w:p>
    <w:p>
      <w:pPr>
        <w:pStyle w:val="5"/>
        <w:spacing w:after="0" w:line="600" w:lineRule="exact"/>
        <w:ind w:left="17" w:leftChars="8" w:firstLine="640" w:firstLineChars="200"/>
        <w:rPr>
          <w:rFonts w:eastAsia="仿宋_GB2312"/>
          <w:sz w:val="32"/>
          <w:szCs w:val="32"/>
          <w:highlight w:val="none"/>
        </w:rPr>
      </w:pPr>
      <w:r>
        <w:rPr>
          <w:rFonts w:eastAsia="仿宋_GB2312"/>
          <w:sz w:val="32"/>
          <w:szCs w:val="32"/>
          <w:highlight w:val="none"/>
        </w:rPr>
        <w:t>1．因公出国（境）费预算支出</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万元，比上年预算增加（减少）</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万元，主要原因</w:t>
      </w:r>
      <w:r>
        <w:rPr>
          <w:rFonts w:hint="eastAsia" w:ascii="仿宋_GB2312" w:hAnsi="仿宋_GB2312" w:eastAsia="仿宋_GB2312"/>
          <w:sz w:val="32"/>
          <w:szCs w:val="32"/>
          <w:highlight w:val="none"/>
          <w:lang w:eastAsia="zh-CN"/>
        </w:rPr>
        <w:t>……</w:t>
      </w:r>
      <w:r>
        <w:rPr>
          <w:rFonts w:eastAsia="仿宋_GB2312"/>
          <w:sz w:val="32"/>
          <w:szCs w:val="32"/>
          <w:highlight w:val="none"/>
        </w:rPr>
        <w:t>。</w:t>
      </w:r>
    </w:p>
    <w:p>
      <w:pPr>
        <w:pStyle w:val="5"/>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2．公务用车购置及运行维护费预算支出</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ab/>
      </w:r>
      <w:r>
        <w:rPr>
          <w:rFonts w:eastAsia="仿宋_GB2312"/>
          <w:sz w:val="32"/>
          <w:szCs w:val="32"/>
          <w:highlight w:val="none"/>
        </w:rPr>
        <w:t>万元。其中：</w:t>
      </w:r>
    </w:p>
    <w:p>
      <w:pPr>
        <w:pStyle w:val="5"/>
        <w:spacing w:after="0" w:line="600" w:lineRule="exact"/>
        <w:ind w:firstLine="640" w:firstLineChars="200"/>
        <w:rPr>
          <w:rFonts w:eastAsia="仿宋_GB2312"/>
          <w:sz w:val="32"/>
          <w:szCs w:val="32"/>
          <w:highlight w:val="none"/>
        </w:rPr>
      </w:pPr>
      <w:r>
        <w:rPr>
          <w:rFonts w:eastAsia="仿宋_GB2312"/>
          <w:sz w:val="32"/>
          <w:szCs w:val="32"/>
          <w:highlight w:val="none"/>
        </w:rPr>
        <w:t>（1）公务用车购置预算支出</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万元，比上年预算增加（减少）</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万元，主要原因</w:t>
      </w:r>
      <w:r>
        <w:rPr>
          <w:rFonts w:hint="eastAsia" w:ascii="仿宋_GB2312" w:hAnsi="仿宋_GB2312" w:eastAsia="仿宋_GB2312"/>
          <w:sz w:val="32"/>
          <w:szCs w:val="32"/>
          <w:highlight w:val="none"/>
          <w:lang w:eastAsia="zh-CN"/>
        </w:rPr>
        <w:t>……</w:t>
      </w:r>
      <w:r>
        <w:rPr>
          <w:rFonts w:eastAsia="仿宋_GB2312"/>
          <w:sz w:val="32"/>
          <w:szCs w:val="32"/>
          <w:highlight w:val="none"/>
        </w:rPr>
        <w:t>。</w:t>
      </w:r>
    </w:p>
    <w:p>
      <w:pPr>
        <w:pStyle w:val="5"/>
        <w:spacing w:after="0" w:line="600" w:lineRule="exact"/>
        <w:ind w:firstLine="640" w:firstLineChars="200"/>
        <w:rPr>
          <w:rFonts w:eastAsia="仿宋_GB2312"/>
          <w:sz w:val="32"/>
          <w:szCs w:val="32"/>
          <w:highlight w:val="none"/>
        </w:rPr>
      </w:pPr>
      <w:r>
        <w:rPr>
          <w:rFonts w:eastAsia="仿宋_GB2312"/>
          <w:sz w:val="32"/>
          <w:szCs w:val="32"/>
          <w:highlight w:val="none"/>
        </w:rPr>
        <w:t>（2）公务用车运行维护费预算支出</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万元，比上年预算增加（减少）</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 xml:space="preserve"> 万元，主要原因</w:t>
      </w:r>
      <w:r>
        <w:rPr>
          <w:rFonts w:hint="eastAsia" w:ascii="仿宋_GB2312" w:hAnsi="仿宋_GB2312" w:eastAsia="仿宋_GB2312"/>
          <w:sz w:val="32"/>
          <w:szCs w:val="32"/>
          <w:highlight w:val="none"/>
          <w:lang w:eastAsia="zh-CN"/>
        </w:rPr>
        <w:t>……</w:t>
      </w:r>
      <w:r>
        <w:rPr>
          <w:rFonts w:eastAsia="仿宋_GB2312"/>
          <w:sz w:val="32"/>
          <w:szCs w:val="32"/>
          <w:highlight w:val="none"/>
        </w:rPr>
        <w:t>。</w:t>
      </w:r>
    </w:p>
    <w:p>
      <w:pPr>
        <w:pStyle w:val="5"/>
        <w:spacing w:after="0" w:line="600" w:lineRule="exact"/>
        <w:ind w:firstLine="640" w:firstLineChars="200"/>
        <w:rPr>
          <w:rFonts w:eastAsia="仿宋_GB2312"/>
          <w:sz w:val="32"/>
          <w:szCs w:val="32"/>
          <w:highlight w:val="none"/>
        </w:rPr>
      </w:pPr>
      <w:r>
        <w:rPr>
          <w:rFonts w:eastAsia="仿宋_GB2312"/>
          <w:sz w:val="32"/>
          <w:szCs w:val="32"/>
          <w:highlight w:val="none"/>
        </w:rPr>
        <w:t>3．公务接待费预算支出</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万元，比上年预算增加（减少）</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万元，主要原因</w:t>
      </w:r>
      <w:r>
        <w:rPr>
          <w:rFonts w:hint="eastAsia" w:ascii="仿宋_GB2312" w:hAnsi="仿宋_GB2312" w:eastAsia="仿宋_GB2312"/>
          <w:sz w:val="32"/>
          <w:szCs w:val="32"/>
          <w:highlight w:val="none"/>
          <w:lang w:eastAsia="zh-CN"/>
        </w:rPr>
        <w:t>……</w:t>
      </w:r>
      <w:r>
        <w:rPr>
          <w:rFonts w:eastAsia="仿宋_GB2312"/>
          <w:sz w:val="32"/>
          <w:szCs w:val="32"/>
          <w:highlight w:val="none"/>
        </w:rPr>
        <w:t>。</w:t>
      </w:r>
    </w:p>
    <w:p>
      <w:pPr>
        <w:pStyle w:val="2"/>
        <w:rPr>
          <w:rFonts w:hint="eastAsia" w:ascii="仿宋_GB2312" w:hAnsi="仿宋_GB2312" w:eastAsia="仿宋_GB2312" w:cs="仿宋_GB2312"/>
          <w:color w:val="auto"/>
          <w:kern w:val="0"/>
          <w:sz w:val="32"/>
          <w:szCs w:val="32"/>
          <w:highlight w:val="yellow"/>
          <w:lang w:val="en-US" w:eastAsia="zh-CN" w:bidi="ar"/>
        </w:rPr>
      </w:pPr>
      <w:r>
        <w:rPr>
          <w:rFonts w:hint="eastAsia" w:ascii="仿宋_GB2312" w:hAnsi="仿宋_GB2312" w:eastAsia="仿宋_GB2312" w:cs="仿宋_GB2312"/>
          <w:color w:val="auto"/>
          <w:kern w:val="0"/>
          <w:sz w:val="32"/>
          <w:szCs w:val="32"/>
          <w:highlight w:val="yellow"/>
          <w:lang w:val="en-US" w:eastAsia="zh-CN" w:bidi="ar"/>
        </w:rPr>
        <w:t>（“三公”经费如果为零也要分别填列说明，不得删除内容。）</w:t>
      </w:r>
      <w:r>
        <w:rPr>
          <w:rFonts w:hint="eastAsia" w:ascii="仿宋_GB2312" w:hAnsi="仿宋_GB2312" w:eastAsia="仿宋_GB2312" w:cs="仿宋_GB2312"/>
          <w:i w:val="0"/>
          <w:iCs w:val="0"/>
          <w:color w:val="auto"/>
          <w:kern w:val="0"/>
          <w:sz w:val="32"/>
          <w:szCs w:val="32"/>
          <w:highlight w:val="yellow"/>
          <w:lang w:val="en-US" w:eastAsia="zh-CN" w:bidi="ar"/>
        </w:rPr>
        <w:t>正式上传报告时删除黄色字体部分</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eastAsia="黑体" w:cs="黑体"/>
          <w:b w:val="0"/>
          <w:bCs w:val="0"/>
          <w:color w:val="auto"/>
          <w:sz w:val="32"/>
          <w:szCs w:val="36"/>
          <w:lang w:eastAsia="zh-CN"/>
        </w:rPr>
      </w:pPr>
      <w:r>
        <w:rPr>
          <w:rFonts w:hint="eastAsia" w:eastAsia="黑体" w:cs="黑体"/>
          <w:b w:val="0"/>
          <w:bCs w:val="0"/>
          <w:color w:val="auto"/>
          <w:sz w:val="32"/>
          <w:szCs w:val="36"/>
          <w:lang w:val="en-US" w:eastAsia="zh-CN"/>
        </w:rPr>
        <w:t>八、</w:t>
      </w:r>
      <w:r>
        <w:rPr>
          <w:rFonts w:hint="eastAsia" w:eastAsia="黑体" w:cs="黑体"/>
          <w:b w:val="0"/>
          <w:bCs w:val="0"/>
          <w:color w:val="auto"/>
          <w:sz w:val="32"/>
          <w:szCs w:val="36"/>
          <w:lang w:eastAsia="zh-CN"/>
        </w:rPr>
        <w:t>政府性基金预算支出预算情况说明</w:t>
      </w:r>
    </w:p>
    <w:p>
      <w:pPr>
        <w:pStyle w:val="2"/>
        <w:rPr>
          <w:rFonts w:hint="eastAsia" w:ascii="仿宋_GB2312" w:hAnsi="仿宋_GB2312" w:eastAsia="仿宋_GB2312" w:cs="仿宋_GB2312"/>
          <w:color w:val="auto"/>
          <w:kern w:val="0"/>
          <w:sz w:val="32"/>
          <w:szCs w:val="32"/>
          <w:highlight w:val="yellow"/>
          <w:lang w:val="en-US" w:eastAsia="zh-CN" w:bidi="ar"/>
        </w:rPr>
      </w:pPr>
      <w:r>
        <w:rPr>
          <w:rFonts w:hint="eastAsia" w:ascii="仿宋_GB2312" w:hAnsi="仿宋_GB2312" w:eastAsia="仿宋_GB2312" w:cs="仿宋_GB2312"/>
          <w:color w:val="auto"/>
          <w:kern w:val="0"/>
          <w:sz w:val="32"/>
          <w:szCs w:val="32"/>
          <w:highlight w:val="yellow"/>
          <w:lang w:val="en-US" w:eastAsia="zh-CN" w:bidi="ar"/>
        </w:rPr>
        <w:t>（反映部门（单位）年度政府性基金支出预算安排情况）</w:t>
      </w:r>
      <w:r>
        <w:rPr>
          <w:rFonts w:hint="eastAsia" w:ascii="仿宋_GB2312" w:eastAsia="仿宋_GB2312" w:cs="仿宋_GB2312"/>
          <w:color w:val="auto"/>
          <w:kern w:val="0"/>
          <w:sz w:val="32"/>
          <w:szCs w:val="32"/>
          <w:highlight w:val="yellow"/>
          <w:lang w:val="en-US" w:eastAsia="zh-CN" w:bidi="ar"/>
        </w:rPr>
        <w:t>正式上传报告时删除黄色字体部分</w:t>
      </w:r>
    </w:p>
    <w:p>
      <w:pPr>
        <w:pStyle w:val="5"/>
        <w:spacing w:after="0" w:line="600" w:lineRule="exact"/>
        <w:ind w:left="17" w:leftChars="8" w:firstLine="640" w:firstLineChars="200"/>
        <w:rPr>
          <w:rFonts w:eastAsia="仿宋_GB2312"/>
          <w:sz w:val="32"/>
          <w:szCs w:val="32"/>
          <w:highlight w:val="none"/>
        </w:rPr>
      </w:pPr>
      <w:r>
        <w:rPr>
          <w:rFonts w:hint="eastAsia" w:ascii="仿宋_GB2312" w:hAnsi="仿宋_GB2312" w:eastAsia="仿宋_GB2312" w:cs="仿宋"/>
          <w:sz w:val="32"/>
          <w:szCs w:val="32"/>
          <w:highlight w:val="none"/>
          <w:u w:val="single"/>
          <w:lang w:eastAsia="zh-CN"/>
        </w:rPr>
        <w:t>XX</w:t>
      </w:r>
      <w:r>
        <w:rPr>
          <w:rFonts w:hint="eastAsia" w:ascii="仿宋_GB2312" w:hAnsi="仿宋_GB2312" w:eastAsia="仿宋_GB2312" w:cs="仿宋_GB2312"/>
          <w:sz w:val="32"/>
          <w:szCs w:val="32"/>
          <w:highlight w:val="none"/>
          <w:u w:val="single"/>
        </w:rPr>
        <w:t>部门（单位）</w:t>
      </w:r>
      <w:r>
        <w:rPr>
          <w:rFonts w:hint="eastAsia" w:ascii="仿宋_GB2312" w:hAnsi="仿宋_GB2312" w:eastAsia="仿宋_GB2312" w:cs="仿宋"/>
          <w:sz w:val="32"/>
          <w:szCs w:val="32"/>
          <w:highlight w:val="none"/>
          <w:lang w:val="en-US" w:eastAsia="zh-CN"/>
        </w:rPr>
        <w:t>本</w:t>
      </w:r>
      <w:r>
        <w:rPr>
          <w:rFonts w:eastAsia="仿宋_GB2312"/>
          <w:sz w:val="32"/>
          <w:szCs w:val="32"/>
          <w:highlight w:val="none"/>
        </w:rPr>
        <w:t>年政府性基金支出预算支出</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万元。与上年相比增加（减少）</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万元，</w:t>
      </w:r>
      <w:r>
        <w:rPr>
          <w:rFonts w:hint="eastAsia" w:eastAsia="仿宋_GB2312"/>
          <w:sz w:val="32"/>
          <w:szCs w:val="32"/>
          <w:highlight w:val="none"/>
          <w:lang w:eastAsia="zh-CN"/>
        </w:rPr>
        <w:t>增长（下降）</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ab/>
      </w:r>
      <w:r>
        <w:rPr>
          <w:rFonts w:hint="eastAsia" w:ascii="仿宋_GB2312" w:hAnsi="仿宋_GB2312" w:eastAsia="仿宋_GB2312"/>
          <w:sz w:val="32"/>
          <w:szCs w:val="32"/>
          <w:highlight w:val="none"/>
          <w:lang w:eastAsia="zh-CN"/>
        </w:rPr>
        <w:t>%</w:t>
      </w:r>
      <w:r>
        <w:rPr>
          <w:rFonts w:eastAsia="仿宋_GB2312"/>
          <w:sz w:val="32"/>
          <w:szCs w:val="32"/>
          <w:highlight w:val="none"/>
        </w:rPr>
        <w:t>。主要原因</w:t>
      </w:r>
      <w:r>
        <w:rPr>
          <w:rFonts w:hint="eastAsia" w:ascii="仿宋_GB2312" w:hAnsi="仿宋_GB2312" w:eastAsia="仿宋_GB2312"/>
          <w:sz w:val="32"/>
          <w:szCs w:val="32"/>
          <w:highlight w:val="none"/>
          <w:lang w:eastAsia="zh-CN"/>
        </w:rPr>
        <w:t>……</w:t>
      </w:r>
      <w:r>
        <w:rPr>
          <w:rFonts w:eastAsia="仿宋_GB2312"/>
          <w:sz w:val="32"/>
          <w:szCs w:val="32"/>
          <w:highlight w:val="none"/>
        </w:rPr>
        <w:t>。</w:t>
      </w:r>
    </w:p>
    <w:p>
      <w:pPr>
        <w:pStyle w:val="5"/>
        <w:spacing w:after="0" w:line="600" w:lineRule="exact"/>
        <w:ind w:left="17" w:leftChars="8" w:firstLine="640" w:firstLineChars="200"/>
        <w:rPr>
          <w:rFonts w:eastAsia="仿宋_GB2312"/>
          <w:sz w:val="32"/>
          <w:szCs w:val="32"/>
          <w:highlight w:val="none"/>
        </w:rPr>
      </w:pPr>
      <w:r>
        <w:rPr>
          <w:rFonts w:eastAsia="仿宋_GB2312"/>
          <w:sz w:val="32"/>
          <w:szCs w:val="32"/>
          <w:highlight w:val="none"/>
        </w:rPr>
        <w:t>其中：</w:t>
      </w:r>
    </w:p>
    <w:p>
      <w:pPr>
        <w:pStyle w:val="5"/>
        <w:spacing w:after="0" w:line="600" w:lineRule="exact"/>
        <w:ind w:left="17" w:leftChars="8" w:firstLine="640" w:firstLineChars="200"/>
        <w:rPr>
          <w:rFonts w:eastAsia="仿宋_GB2312"/>
          <w:sz w:val="32"/>
          <w:szCs w:val="32"/>
          <w:highlight w:val="none"/>
        </w:rPr>
      </w:pPr>
      <w:r>
        <w:rPr>
          <w:rFonts w:eastAsia="仿宋_GB2312"/>
          <w:sz w:val="32"/>
          <w:szCs w:val="32"/>
          <w:highlight w:val="none"/>
        </w:rPr>
        <w:t>1．城乡社区支出（类）政府住房基金及对应专项债务收入安排的支出（款）管理费用支出（项）支出</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万元，主要是用于</w:t>
      </w:r>
      <w:r>
        <w:rPr>
          <w:rFonts w:hint="eastAsia" w:ascii="仿宋_GB2312" w:hAnsi="仿宋_GB2312" w:eastAsia="仿宋_GB2312"/>
          <w:sz w:val="32"/>
          <w:szCs w:val="32"/>
          <w:highlight w:val="none"/>
          <w:lang w:eastAsia="zh-CN"/>
        </w:rPr>
        <w:t>……</w:t>
      </w:r>
      <w:r>
        <w:rPr>
          <w:rFonts w:eastAsia="仿宋_GB2312"/>
          <w:sz w:val="32"/>
          <w:szCs w:val="32"/>
          <w:highlight w:val="none"/>
        </w:rPr>
        <w:t>。</w:t>
      </w:r>
    </w:p>
    <w:p>
      <w:pPr>
        <w:pStyle w:val="5"/>
        <w:spacing w:after="0" w:line="600" w:lineRule="exact"/>
        <w:ind w:left="17" w:leftChars="8" w:firstLine="640" w:firstLineChars="200"/>
        <w:rPr>
          <w:rFonts w:hint="eastAsia" w:eastAsia="仿宋_GB2312"/>
          <w:sz w:val="32"/>
          <w:szCs w:val="32"/>
          <w:highlight w:val="none"/>
          <w:lang w:eastAsia="zh-CN"/>
        </w:rPr>
      </w:pPr>
      <w:r>
        <w:rPr>
          <w:rFonts w:eastAsia="仿宋_GB2312"/>
          <w:sz w:val="32"/>
          <w:szCs w:val="32"/>
          <w:highlight w:val="none"/>
        </w:rPr>
        <w:t>2.</w:t>
      </w:r>
      <w:r>
        <w:rPr>
          <w:rFonts w:hint="eastAsia" w:ascii="仿宋_GB2312" w:hAnsi="仿宋_GB2312" w:eastAsia="仿宋_GB2312"/>
          <w:sz w:val="32"/>
          <w:szCs w:val="32"/>
          <w:highlight w:val="none"/>
          <w:lang w:eastAsia="zh-CN"/>
        </w:rPr>
        <w:t>……</w:t>
      </w:r>
    </w:p>
    <w:p>
      <w:pPr>
        <w:pStyle w:val="5"/>
        <w:spacing w:after="0" w:line="600" w:lineRule="exact"/>
        <w:ind w:left="17" w:leftChars="8" w:firstLine="640" w:firstLineChars="200"/>
        <w:rPr>
          <w:rFonts w:ascii="Times New Roman" w:hAnsi="Times New Roman" w:eastAsia="仿宋_GB2312" w:cs="仿宋"/>
          <w:sz w:val="32"/>
          <w:szCs w:val="32"/>
          <w:highlight w:val="yellow"/>
        </w:rPr>
      </w:pPr>
      <w:r>
        <w:rPr>
          <w:rFonts w:hint="eastAsia" w:ascii="Times New Roman" w:hAnsi="Times New Roman" w:eastAsia="仿宋_GB2312" w:cs="仿宋"/>
          <w:sz w:val="32"/>
          <w:szCs w:val="32"/>
          <w:highlight w:val="yellow"/>
        </w:rPr>
        <w:t>（按“公开08表政府性基金预算支出表”中支出功能分类“项”级科目，并结合部门实际情况分类填写；若不涉及政府性基金预算支出，上述总体情况也应说明，只是数据填列为“0”，同时在“主要原因”处说明“本年无政府性基金预算支出</w:t>
      </w:r>
      <w:r>
        <w:rPr>
          <w:rFonts w:hint="eastAsia" w:ascii="Times New Roman" w:hAnsi="Times New Roman" w:eastAsia="仿宋_GB2312" w:cs="仿宋"/>
          <w:sz w:val="32"/>
          <w:szCs w:val="32"/>
          <w:highlight w:val="yellow"/>
          <w:lang w:eastAsia="zh-CN"/>
        </w:rPr>
        <w:t>”</w:t>
      </w:r>
      <w:r>
        <w:rPr>
          <w:rFonts w:hint="eastAsia" w:ascii="Times New Roman" w:hAnsi="Times New Roman" w:eastAsia="仿宋_GB2312" w:cs="仿宋"/>
          <w:sz w:val="32"/>
          <w:szCs w:val="32"/>
          <w:highlight w:val="yellow"/>
        </w:rPr>
        <w:t>或</w:t>
      </w:r>
      <w:r>
        <w:rPr>
          <w:rFonts w:hint="eastAsia" w:ascii="Times New Roman" w:hAnsi="Times New Roman" w:eastAsia="仿宋_GB2312" w:cs="仿宋"/>
          <w:sz w:val="32"/>
          <w:szCs w:val="32"/>
          <w:highlight w:val="yellow"/>
          <w:lang w:eastAsia="zh-CN"/>
        </w:rPr>
        <w:t>“</w:t>
      </w:r>
      <w:r>
        <w:rPr>
          <w:rFonts w:hint="eastAsia" w:ascii="Times New Roman" w:hAnsi="Times New Roman" w:eastAsia="仿宋_GB2312" w:cs="仿宋"/>
          <w:sz w:val="32"/>
          <w:szCs w:val="32"/>
          <w:highlight w:val="yellow"/>
        </w:rPr>
        <w:t>本部门（单位）无政府性基金预算支出”</w:t>
      </w:r>
      <w:r>
        <w:rPr>
          <w:rFonts w:hint="eastAsia" w:ascii="Times New Roman" w:hAnsi="Times New Roman" w:eastAsia="仿宋_GB2312" w:cs="仿宋"/>
          <w:sz w:val="32"/>
          <w:szCs w:val="32"/>
          <w:highlight w:val="yellow"/>
          <w:lang w:eastAsia="zh-CN"/>
        </w:rPr>
        <w:t>。</w:t>
      </w:r>
      <w:r>
        <w:rPr>
          <w:rFonts w:hint="eastAsia" w:ascii="Times New Roman" w:hAnsi="Times New Roman" w:eastAsia="仿宋_GB2312" w:cs="仿宋"/>
          <w:sz w:val="32"/>
          <w:szCs w:val="32"/>
          <w:highlight w:val="yellow"/>
        </w:rPr>
        <w:t>）</w:t>
      </w:r>
      <w:r>
        <w:rPr>
          <w:rFonts w:hint="eastAsia" w:ascii="仿宋_GB2312" w:hAnsi="仿宋_GB2312" w:eastAsia="仿宋_GB2312" w:cs="仿宋_GB2312"/>
          <w:i w:val="0"/>
          <w:iCs w:val="0"/>
          <w:color w:val="auto"/>
          <w:kern w:val="0"/>
          <w:sz w:val="32"/>
          <w:szCs w:val="32"/>
          <w:highlight w:val="yellow"/>
          <w:lang w:val="en-US" w:eastAsia="zh-CN" w:bidi="ar"/>
        </w:rPr>
        <w:t>正式上传报告时删除黄色字体部分</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eastAsia="黑体" w:cs="黑体"/>
          <w:b w:val="0"/>
          <w:bCs w:val="0"/>
          <w:color w:val="auto"/>
          <w:sz w:val="32"/>
          <w:szCs w:val="36"/>
          <w:lang w:val="en-US" w:eastAsia="zh-CN"/>
        </w:rPr>
      </w:pPr>
      <w:r>
        <w:rPr>
          <w:rFonts w:hint="eastAsia" w:eastAsia="黑体" w:cs="黑体"/>
          <w:b w:val="0"/>
          <w:bCs w:val="0"/>
          <w:color w:val="auto"/>
          <w:sz w:val="32"/>
          <w:szCs w:val="36"/>
          <w:lang w:val="en-US" w:eastAsia="zh-CN"/>
        </w:rPr>
        <w:t>九、国有资本经营预算支出预算情况说明</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color w:val="auto"/>
          <w:kern w:val="0"/>
          <w:sz w:val="32"/>
          <w:szCs w:val="32"/>
          <w:lang w:bidi="ar"/>
        </w:rPr>
      </w:pPr>
      <w:r>
        <w:rPr>
          <w:rFonts w:hint="eastAsia" w:ascii="仿宋_GB2312" w:hAnsi="仿宋_GB2312" w:eastAsia="仿宋_GB2312" w:cs="仿宋_GB2312"/>
          <w:color w:val="auto"/>
          <w:sz w:val="32"/>
          <w:szCs w:val="32"/>
          <w:u w:val="single"/>
        </w:rPr>
        <w:t>XX部门（单位）</w:t>
      </w:r>
      <w:r>
        <w:rPr>
          <w:rFonts w:hint="eastAsia" w:ascii="仿宋_GB2312" w:hAnsi="仿宋_GB2312" w:eastAsia="仿宋_GB2312" w:cs="仿宋_GB2312"/>
          <w:color w:val="auto"/>
          <w:kern w:val="0"/>
          <w:sz w:val="32"/>
          <w:szCs w:val="32"/>
          <w:lang w:val="en-US" w:eastAsia="zh-CN" w:bidi="ar"/>
        </w:rPr>
        <w:t>本</w:t>
      </w:r>
      <w:r>
        <w:rPr>
          <w:rFonts w:hint="eastAsia" w:ascii="仿宋_GB2312" w:hAnsi="仿宋_GB2312" w:eastAsia="仿宋_GB2312" w:cs="仿宋_GB2312"/>
          <w:color w:val="auto"/>
          <w:kern w:val="0"/>
          <w:sz w:val="32"/>
          <w:szCs w:val="32"/>
          <w:lang w:bidi="ar"/>
        </w:rPr>
        <w:t>年国有资本经营预算拨款</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kern w:val="0"/>
          <w:sz w:val="32"/>
          <w:szCs w:val="32"/>
          <w:lang w:bidi="ar"/>
        </w:rPr>
        <w:t>元，</w:t>
      </w:r>
      <w:r>
        <w:rPr>
          <w:rFonts w:hint="eastAsia" w:ascii="仿宋_GB2312" w:hAnsi="仿宋_GB2312" w:eastAsia="仿宋_GB2312" w:cs="仿宋_GB2312"/>
          <w:color w:val="auto"/>
          <w:kern w:val="0"/>
          <w:sz w:val="32"/>
          <w:szCs w:val="32"/>
          <w:lang w:eastAsia="zh-CN" w:bidi="ar"/>
        </w:rPr>
        <w:t>与上年比较</w:t>
      </w:r>
      <w:r>
        <w:rPr>
          <w:rFonts w:hint="eastAsia" w:ascii="仿宋_GB2312" w:hAnsi="仿宋_GB2312" w:eastAsia="仿宋_GB2312" w:cs="仿宋_GB2312"/>
          <w:color w:val="auto"/>
          <w:kern w:val="0"/>
          <w:sz w:val="32"/>
          <w:szCs w:val="32"/>
          <w:lang w:val="en-US" w:eastAsia="zh-CN" w:bidi="ar"/>
        </w:rPr>
        <w:t>,</w:t>
      </w:r>
      <w:r>
        <w:rPr>
          <w:rFonts w:hint="eastAsia" w:ascii="仿宋_GB2312" w:hAnsi="仿宋_GB2312" w:eastAsia="仿宋_GB2312" w:cs="仿宋_GB2312"/>
          <w:color w:val="auto"/>
          <w:kern w:val="0"/>
          <w:sz w:val="32"/>
          <w:szCs w:val="32"/>
          <w:lang w:eastAsia="zh-CN" w:bidi="ar"/>
        </w:rPr>
        <w:t>增加</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kern w:val="0"/>
          <w:sz w:val="32"/>
          <w:szCs w:val="32"/>
          <w:lang w:val="en-US" w:eastAsia="zh-CN" w:bidi="ar"/>
        </w:rPr>
        <w:t>万元，增长了</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kern w:val="0"/>
          <w:sz w:val="32"/>
          <w:szCs w:val="32"/>
          <w:lang w:val="en-US" w:eastAsia="zh-CN" w:bidi="ar"/>
        </w:rPr>
        <w:t>%。主要原因是……</w:t>
      </w:r>
      <w:r>
        <w:rPr>
          <w:rFonts w:hint="eastAsia" w:ascii="仿宋_GB2312" w:hAnsi="仿宋_GB2312" w:eastAsia="仿宋_GB2312" w:cs="仿宋_GB2312"/>
          <w:color w:val="auto"/>
          <w:kern w:val="0"/>
          <w:sz w:val="32"/>
          <w:szCs w:val="32"/>
          <w:lang w:bidi="ar"/>
        </w:rPr>
        <w:t>。</w:t>
      </w:r>
    </w:p>
    <w:p>
      <w:pPr>
        <w:pStyle w:val="2"/>
        <w:rPr>
          <w:rFonts w:hint="eastAsia"/>
          <w:highlight w:val="yellow"/>
        </w:rPr>
      </w:pPr>
      <w:r>
        <w:rPr>
          <w:rFonts w:hint="eastAsia" w:eastAsia="仿宋_GB2312" w:cs="Times New Roman"/>
          <w:sz w:val="32"/>
          <w:szCs w:val="32"/>
          <w:highlight w:val="yellow"/>
        </w:rPr>
        <w:t>（按“公开09表国有资本经营预算支出预算表”中支出功能分类“项”级科目，并结合部门实际情况分类填写。若不涉及国有资本经营预算支出，上述总体情况也应说明，只是数据填列为“0”，同时在“主要原因”处说明“我单位无国有资本经营预算拨款预算，无此项支出”</w:t>
      </w:r>
      <w:r>
        <w:rPr>
          <w:rFonts w:hint="eastAsia" w:eastAsia="仿宋_GB2312" w:cs="Times New Roman"/>
          <w:sz w:val="32"/>
          <w:szCs w:val="32"/>
          <w:highlight w:val="yellow"/>
          <w:lang w:eastAsia="zh-CN"/>
        </w:rPr>
        <w:t>。</w:t>
      </w:r>
      <w:r>
        <w:rPr>
          <w:rFonts w:hint="eastAsia" w:eastAsia="仿宋_GB2312" w:cs="Times New Roman"/>
          <w:sz w:val="32"/>
          <w:szCs w:val="32"/>
          <w:highlight w:val="yellow"/>
        </w:rPr>
        <w:t>）</w:t>
      </w:r>
      <w:r>
        <w:rPr>
          <w:rFonts w:hint="eastAsia" w:ascii="仿宋_GB2312" w:hAnsi="仿宋_GB2312" w:eastAsia="仿宋_GB2312" w:cs="仿宋_GB2312"/>
          <w:i w:val="0"/>
          <w:iCs w:val="0"/>
          <w:color w:val="auto"/>
          <w:kern w:val="0"/>
          <w:sz w:val="32"/>
          <w:szCs w:val="32"/>
          <w:highlight w:val="yellow"/>
          <w:lang w:val="en-US" w:eastAsia="zh-CN" w:bidi="ar"/>
        </w:rPr>
        <w:t>正式上传报告时删除黄色字体部分。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eastAsia="黑体" w:cs="黑体"/>
          <w:b w:val="0"/>
          <w:bCs w:val="0"/>
          <w:color w:val="auto"/>
          <w:sz w:val="32"/>
          <w:szCs w:val="36"/>
          <w:highlight w:val="none"/>
          <w:lang w:val="en-US" w:eastAsia="zh-CN"/>
        </w:rPr>
      </w:pPr>
      <w:r>
        <w:rPr>
          <w:rFonts w:hint="eastAsia" w:eastAsia="黑体" w:cs="黑体"/>
          <w:b w:val="0"/>
          <w:bCs w:val="0"/>
          <w:color w:val="auto"/>
          <w:sz w:val="32"/>
          <w:szCs w:val="36"/>
          <w:highlight w:val="none"/>
          <w:lang w:val="en-US" w:eastAsia="zh-CN"/>
        </w:rPr>
        <w:t>十、项目支出预算情况说明</w:t>
      </w:r>
    </w:p>
    <w:p>
      <w:pPr>
        <w:spacing w:line="600" w:lineRule="exact"/>
        <w:ind w:firstLine="640" w:firstLineChars="200"/>
        <w:rPr>
          <w:rFonts w:eastAsia="仿宋_GB2312" w:cs="Times New Roman"/>
          <w:sz w:val="32"/>
          <w:szCs w:val="32"/>
          <w:highlight w:val="yellow"/>
        </w:rPr>
      </w:pPr>
      <w:r>
        <w:rPr>
          <w:rFonts w:hint="eastAsia" w:eastAsia="仿宋_GB2312" w:cs="Times New Roman"/>
          <w:sz w:val="32"/>
          <w:szCs w:val="32"/>
          <w:highlight w:val="yellow"/>
        </w:rPr>
        <w:t>（反映部门（单位）年度项目支出预算安排情况）</w:t>
      </w:r>
      <w:r>
        <w:rPr>
          <w:rFonts w:hint="eastAsia" w:eastAsia="仿宋_GB2312" w:cs="Times New Roman"/>
          <w:sz w:val="32"/>
          <w:szCs w:val="32"/>
          <w:highlight w:val="yellow"/>
          <w:lang w:eastAsia="zh-CN"/>
        </w:rPr>
        <w:t>正式上传报告时删除黄色字体部分。</w:t>
      </w:r>
    </w:p>
    <w:p>
      <w:pPr>
        <w:spacing w:line="600" w:lineRule="exact"/>
        <w:ind w:firstLine="640" w:firstLineChars="200"/>
        <w:rPr>
          <w:rFonts w:eastAsia="仿宋_GB2312"/>
          <w:sz w:val="32"/>
          <w:szCs w:val="32"/>
          <w:highlight w:val="none"/>
        </w:rPr>
      </w:pPr>
      <w:r>
        <w:rPr>
          <w:rFonts w:hint="eastAsia" w:ascii="仿宋_GB2312" w:hAnsi="仿宋_GB2312" w:eastAsia="仿宋_GB2312" w:cs="仿宋"/>
          <w:sz w:val="32"/>
          <w:szCs w:val="32"/>
          <w:highlight w:val="none"/>
          <w:u w:val="single"/>
          <w:lang w:eastAsia="zh-CN"/>
        </w:rPr>
        <w:t>XX</w:t>
      </w:r>
      <w:r>
        <w:rPr>
          <w:rFonts w:hint="eastAsia" w:ascii="仿宋_GB2312" w:hAnsi="仿宋_GB2312" w:eastAsia="仿宋_GB2312" w:cs="仿宋_GB2312"/>
          <w:sz w:val="32"/>
          <w:szCs w:val="32"/>
          <w:highlight w:val="none"/>
          <w:u w:val="single"/>
        </w:rPr>
        <w:t>部门（单位）</w:t>
      </w:r>
      <w:r>
        <w:rPr>
          <w:rFonts w:hint="eastAsia" w:ascii="仿宋_GB2312" w:hAnsi="仿宋_GB2312" w:eastAsia="仿宋_GB2312" w:cs="仿宋"/>
          <w:sz w:val="32"/>
          <w:szCs w:val="32"/>
          <w:highlight w:val="none"/>
          <w:lang w:val="en-US" w:eastAsia="zh-CN"/>
        </w:rPr>
        <w:t>本</w:t>
      </w:r>
      <w:r>
        <w:rPr>
          <w:rFonts w:eastAsia="仿宋_GB2312"/>
          <w:sz w:val="32"/>
          <w:szCs w:val="32"/>
          <w:highlight w:val="none"/>
        </w:rPr>
        <w:t>年预算安排项目</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个，项目预算总金额</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万元。其中，财政本年拨款金额</w:t>
      </w:r>
      <w:r>
        <w:rPr>
          <w:rFonts w:eastAsia="仿宋_GB2312"/>
          <w:sz w:val="32"/>
          <w:szCs w:val="32"/>
          <w:highlight w:val="none"/>
          <w:u w:val="single"/>
        </w:rPr>
        <w:t xml:space="preserve">   </w:t>
      </w:r>
      <w:r>
        <w:rPr>
          <w:rFonts w:eastAsia="仿宋_GB2312"/>
          <w:sz w:val="32"/>
          <w:szCs w:val="32"/>
          <w:highlight w:val="none"/>
        </w:rPr>
        <w:t>万元，财政拨款结转结余</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万元，财政专户管理资金</w:t>
      </w:r>
      <w:r>
        <w:rPr>
          <w:rFonts w:eastAsia="仿宋_GB2312"/>
          <w:sz w:val="32"/>
          <w:szCs w:val="32"/>
          <w:highlight w:val="none"/>
        </w:rPr>
        <w:tab/>
      </w:r>
      <w:r>
        <w:rPr>
          <w:rFonts w:eastAsia="仿宋_GB2312"/>
          <w:sz w:val="32"/>
          <w:szCs w:val="32"/>
          <w:highlight w:val="none"/>
          <w:u w:val="single"/>
        </w:rPr>
        <w:t xml:space="preserve">   </w:t>
      </w:r>
      <w:r>
        <w:rPr>
          <w:rFonts w:eastAsia="仿宋_GB2312"/>
          <w:sz w:val="32"/>
          <w:szCs w:val="32"/>
          <w:highlight w:val="none"/>
        </w:rPr>
        <w:t>万元，单位资金</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万元。</w:t>
      </w:r>
    </w:p>
    <w:p>
      <w:pPr>
        <w:pStyle w:val="5"/>
        <w:spacing w:after="0" w:line="600" w:lineRule="exact"/>
        <w:ind w:left="17" w:leftChars="8" w:firstLine="640" w:firstLineChars="200"/>
        <w:rPr>
          <w:rFonts w:eastAsia="仿宋_GB2312" w:cs="Times New Roman"/>
          <w:sz w:val="32"/>
          <w:szCs w:val="32"/>
          <w:highlight w:val="yellow"/>
        </w:rPr>
      </w:pPr>
      <w:r>
        <w:rPr>
          <w:rFonts w:hint="eastAsia" w:eastAsia="仿宋_GB2312" w:cs="Times New Roman"/>
          <w:sz w:val="32"/>
          <w:szCs w:val="32"/>
          <w:highlight w:val="yellow"/>
        </w:rPr>
        <w:t>（按照“公开10表项目支出表”内容，并结合部门</w:t>
      </w:r>
      <w:r>
        <w:rPr>
          <w:rFonts w:hint="eastAsia" w:eastAsia="仿宋_GB2312" w:cs="Times New Roman"/>
          <w:sz w:val="32"/>
          <w:szCs w:val="32"/>
          <w:highlight w:val="yellow"/>
          <w:lang w:eastAsia="zh-CN"/>
        </w:rPr>
        <w:t>（</w:t>
      </w:r>
      <w:r>
        <w:rPr>
          <w:rFonts w:hint="eastAsia" w:eastAsia="仿宋_GB2312" w:cs="Times New Roman"/>
          <w:sz w:val="32"/>
          <w:szCs w:val="32"/>
          <w:highlight w:val="yellow"/>
          <w:lang w:val="en-US" w:eastAsia="zh-CN"/>
        </w:rPr>
        <w:t>单位</w:t>
      </w:r>
      <w:r>
        <w:rPr>
          <w:rFonts w:hint="eastAsia" w:eastAsia="仿宋_GB2312" w:cs="Times New Roman"/>
          <w:sz w:val="32"/>
          <w:szCs w:val="32"/>
          <w:highlight w:val="yellow"/>
          <w:lang w:eastAsia="zh-CN"/>
        </w:rPr>
        <w:t>）</w:t>
      </w:r>
      <w:r>
        <w:rPr>
          <w:rFonts w:hint="eastAsia" w:eastAsia="仿宋_GB2312" w:cs="Times New Roman"/>
          <w:sz w:val="32"/>
          <w:szCs w:val="32"/>
          <w:highlight w:val="yellow"/>
        </w:rPr>
        <w:t>实际情况分类填写</w:t>
      </w:r>
      <w:r>
        <w:rPr>
          <w:rFonts w:hint="eastAsia" w:eastAsia="仿宋_GB2312" w:cs="Times New Roman"/>
          <w:sz w:val="32"/>
          <w:szCs w:val="32"/>
          <w:highlight w:val="yellow"/>
          <w:lang w:eastAsia="zh-CN"/>
        </w:rPr>
        <w:t>。</w:t>
      </w:r>
      <w:r>
        <w:rPr>
          <w:rFonts w:hint="eastAsia" w:eastAsia="仿宋_GB2312" w:cs="Times New Roman"/>
          <w:sz w:val="32"/>
          <w:szCs w:val="32"/>
          <w:highlight w:val="yellow"/>
        </w:rPr>
        <w:t>）</w:t>
      </w:r>
      <w:r>
        <w:rPr>
          <w:rFonts w:hint="eastAsia" w:ascii="仿宋_GB2312" w:hAnsi="仿宋_GB2312" w:eastAsia="仿宋_GB2312" w:cs="仿宋_GB2312"/>
          <w:i w:val="0"/>
          <w:iCs w:val="0"/>
          <w:color w:val="auto"/>
          <w:kern w:val="0"/>
          <w:sz w:val="32"/>
          <w:szCs w:val="32"/>
          <w:highlight w:val="yellow"/>
          <w:lang w:val="en-US" w:eastAsia="zh-CN" w:bidi="ar"/>
        </w:rPr>
        <w:t>正式上传报告时删除黄色字体部分</w:t>
      </w:r>
    </w:p>
    <w:p>
      <w:pPr>
        <w:keepNext w:val="0"/>
        <w:keepLines w:val="0"/>
        <w:pageBreakBefore w:val="0"/>
        <w:widowControl/>
        <w:kinsoku/>
        <w:wordWrap/>
        <w:overflowPunct/>
        <w:topLinePunct w:val="0"/>
        <w:autoSpaceDE/>
        <w:autoSpaceDN/>
        <w:bidi w:val="0"/>
        <w:adjustRightInd/>
        <w:snapToGrid/>
        <w:spacing w:line="560" w:lineRule="exact"/>
        <w:ind w:left="0" w:leftChars="0" w:firstLine="723" w:firstLineChars="200"/>
        <w:jc w:val="center"/>
        <w:textAlignment w:val="auto"/>
        <w:rPr>
          <w:rFonts w:hint="eastAsia" w:ascii="仿宋_GB2312" w:hAnsi="仿宋" w:eastAsia="仿宋_GB2312" w:cs="仿宋"/>
          <w:b/>
          <w:bCs/>
          <w:color w:val="auto"/>
          <w:kern w:val="0"/>
          <w:sz w:val="36"/>
          <w:szCs w:val="32"/>
          <w:lang w:bidi="ar"/>
        </w:rPr>
      </w:pPr>
    </w:p>
    <w:p>
      <w:pPr>
        <w:keepNext w:val="0"/>
        <w:keepLines w:val="0"/>
        <w:pageBreakBefore w:val="0"/>
        <w:widowControl/>
        <w:kinsoku/>
        <w:wordWrap/>
        <w:overflowPunct/>
        <w:topLinePunct w:val="0"/>
        <w:autoSpaceDE/>
        <w:autoSpaceDN/>
        <w:bidi w:val="0"/>
        <w:adjustRightInd/>
        <w:snapToGrid/>
        <w:spacing w:line="560" w:lineRule="exact"/>
        <w:ind w:left="0" w:leftChars="0" w:firstLine="723" w:firstLineChars="200"/>
        <w:jc w:val="center"/>
        <w:textAlignment w:val="auto"/>
        <w:rPr>
          <w:rFonts w:hint="eastAsia" w:ascii="仿宋_GB2312" w:eastAsia="仿宋_GB2312"/>
          <w:color w:val="auto"/>
          <w:sz w:val="36"/>
          <w:szCs w:val="32"/>
        </w:rPr>
      </w:pPr>
      <w:r>
        <w:rPr>
          <w:rFonts w:hint="eastAsia" w:ascii="仿宋_GB2312" w:hAnsi="仿宋" w:eastAsia="仿宋_GB2312" w:cs="仿宋"/>
          <w:b/>
          <w:bCs/>
          <w:color w:val="auto"/>
          <w:kern w:val="0"/>
          <w:sz w:val="36"/>
          <w:szCs w:val="32"/>
          <w:lang w:bidi="ar"/>
        </w:rPr>
        <w:t>第三部分 其他公开事项说明</w:t>
      </w:r>
    </w:p>
    <w:p>
      <w:pPr>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jc w:val="left"/>
        <w:textAlignment w:val="auto"/>
        <w:rPr>
          <w:rFonts w:hint="eastAsia" w:ascii="仿宋_GB2312" w:hAnsi="仿宋" w:eastAsia="仿宋_GB2312" w:cs="仿宋"/>
          <w:b/>
          <w:bCs/>
          <w:color w:val="auto"/>
          <w:kern w:val="0"/>
          <w:sz w:val="32"/>
          <w:szCs w:val="32"/>
          <w:lang w:bidi="ar"/>
        </w:rPr>
      </w:pP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黑体" w:hAnsi="黑体" w:eastAsia="黑体"/>
          <w:color w:val="auto"/>
          <w:sz w:val="32"/>
          <w:szCs w:val="32"/>
          <w:lang w:eastAsia="zh-CN"/>
        </w:rPr>
      </w:pPr>
      <w:r>
        <w:rPr>
          <w:rFonts w:hint="eastAsia" w:ascii="黑体" w:hAnsi="黑体" w:eastAsia="黑体" w:cs="仿宋"/>
          <w:bCs/>
          <w:color w:val="auto"/>
          <w:kern w:val="0"/>
          <w:sz w:val="32"/>
          <w:szCs w:val="32"/>
          <w:lang w:bidi="ar"/>
        </w:rPr>
        <w:t>一、机关运行经费安排情况说明</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eastAsia="仿宋_GB2312"/>
          <w:color w:val="auto"/>
          <w:highlight w:val="yellow"/>
          <w:lang w:eastAsia="zh-CN"/>
        </w:rPr>
      </w:pPr>
      <w:r>
        <w:rPr>
          <w:rFonts w:hint="eastAsia" w:ascii="仿宋_GB2312" w:hAnsi="仿宋" w:eastAsia="仿宋_GB2312" w:cs="仿宋"/>
          <w:color w:val="auto"/>
          <w:kern w:val="0"/>
          <w:sz w:val="32"/>
          <w:szCs w:val="32"/>
          <w:lang w:bidi="ar"/>
        </w:rPr>
        <w:t>机关运行经费，是指各部门的公用经费，包括办公及印刷费、邮电费、差旅费、会议费、福利费、日常维修费、专业材料及一般设备购置费、办公用房水电费、办公用房取暖费、办公用房物业管理费、公务用车运行维护费以及其他费用等。</w:t>
      </w:r>
      <w:r>
        <w:rPr>
          <w:rFonts w:hint="eastAsia" w:ascii="仿宋_GB2312" w:hAnsi="仿宋" w:eastAsia="仿宋_GB2312" w:cs="仿宋"/>
          <w:color w:val="auto"/>
          <w:kern w:val="0"/>
          <w:sz w:val="32"/>
          <w:szCs w:val="32"/>
          <w:highlight w:val="yellow"/>
          <w:lang w:eastAsia="zh-CN" w:bidi="ar"/>
        </w:rPr>
        <w:t>（只有行政和参公单位填写，事业填无）</w:t>
      </w:r>
      <w:r>
        <w:rPr>
          <w:rFonts w:hint="eastAsia" w:eastAsia="仿宋_GB2312" w:cs="Times New Roman"/>
          <w:sz w:val="32"/>
          <w:szCs w:val="32"/>
          <w:highlight w:val="yellow"/>
          <w:lang w:eastAsia="zh-CN"/>
        </w:rPr>
        <w:t>正式上传报告时删除黄色字体部分。</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 w:eastAsia="仿宋_GB2312" w:cs="仿宋"/>
          <w:color w:val="auto"/>
          <w:kern w:val="0"/>
          <w:sz w:val="32"/>
          <w:szCs w:val="32"/>
          <w:lang w:bidi="ar"/>
        </w:rPr>
      </w:pPr>
      <w:r>
        <w:rPr>
          <w:rFonts w:hint="eastAsia" w:ascii="仿宋_GB2312" w:hAnsi="仿宋" w:eastAsia="仿宋_GB2312" w:cs="仿宋"/>
          <w:color w:val="auto"/>
          <w:kern w:val="0"/>
          <w:sz w:val="32"/>
          <w:szCs w:val="32"/>
          <w:lang w:val="en-US" w:eastAsia="zh-CN" w:bidi="ar"/>
        </w:rPr>
        <w:t>2026</w:t>
      </w:r>
      <w:r>
        <w:rPr>
          <w:rFonts w:hint="eastAsia" w:ascii="仿宋_GB2312" w:hAnsi="仿宋" w:eastAsia="仿宋_GB2312" w:cs="仿宋"/>
          <w:color w:val="auto"/>
          <w:kern w:val="0"/>
          <w:sz w:val="32"/>
          <w:szCs w:val="32"/>
          <w:lang w:eastAsia="zh-CN" w:bidi="ar"/>
        </w:rPr>
        <w:t>年</w:t>
      </w:r>
      <w:r>
        <w:rPr>
          <w:rFonts w:hint="eastAsia" w:ascii="仿宋_GB2312" w:hAnsi="仿宋" w:eastAsia="仿宋_GB2312" w:cs="仿宋"/>
          <w:color w:val="auto"/>
          <w:kern w:val="0"/>
          <w:sz w:val="32"/>
          <w:szCs w:val="32"/>
          <w:lang w:bidi="ar"/>
        </w:rPr>
        <w:t>我局机关运行经费财政拨款预算</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万元，其中：</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eastAsia="仿宋_GB2312"/>
          <w:color w:val="auto"/>
          <w:sz w:val="32"/>
          <w:szCs w:val="32"/>
        </w:rPr>
      </w:pPr>
      <w:r>
        <w:rPr>
          <w:rFonts w:hint="eastAsia" w:ascii="仿宋_GB2312" w:hAnsi="仿宋" w:eastAsia="仿宋_GB2312" w:cs="仿宋"/>
          <w:color w:val="auto"/>
          <w:kern w:val="0"/>
          <w:sz w:val="32"/>
          <w:szCs w:val="32"/>
          <w:lang w:bidi="ar"/>
        </w:rPr>
        <w:t>302商品和服务支出类：办公费</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万元、印刷费</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万元、咨询费</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万元、手续费</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万元、水费</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万元、电费</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万元、邮电费</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万元、取暖费</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万元、物业管理费</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万元、差旅费</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万元、因公出国（境）费用</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万元、维修（护）费</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万元、租赁费</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万元、会议费</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万元、培训费</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万元、公务接待费</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万元、专用材料费</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万元、被装购置费</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万元、专用燃料费</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万元、劳务费</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万元、委托业务费</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万元、工会经费</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万元、福利费</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万元、公务用车运行维护费</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万元、其他交通费用</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万元、税金及附加费用</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万元、其他商品和服务支出</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eastAsia="仿宋_GB2312"/>
          <w:color w:val="auto"/>
          <w:sz w:val="32"/>
          <w:szCs w:val="32"/>
          <w:highlight w:val="yellow"/>
        </w:rPr>
      </w:pPr>
      <w:r>
        <w:rPr>
          <w:rFonts w:hint="eastAsia" w:ascii="仿宋_GB2312" w:hAnsi="仿宋" w:eastAsia="仿宋_GB2312" w:cs="仿宋"/>
          <w:color w:val="auto"/>
          <w:kern w:val="0"/>
          <w:sz w:val="32"/>
          <w:szCs w:val="32"/>
          <w:lang w:val="en-US" w:eastAsia="zh-CN" w:bidi="ar"/>
        </w:rPr>
        <w:t>2026</w:t>
      </w:r>
      <w:r>
        <w:rPr>
          <w:rFonts w:hint="eastAsia" w:ascii="仿宋_GB2312" w:hAnsi="仿宋" w:eastAsia="仿宋_GB2312" w:cs="仿宋"/>
          <w:color w:val="auto"/>
          <w:kern w:val="0"/>
          <w:sz w:val="32"/>
          <w:szCs w:val="32"/>
          <w:lang w:eastAsia="zh-CN" w:bidi="ar"/>
        </w:rPr>
        <w:t>年</w:t>
      </w:r>
      <w:r>
        <w:rPr>
          <w:rFonts w:hint="eastAsia" w:ascii="仿宋_GB2312" w:hAnsi="仿宋" w:eastAsia="仿宋_GB2312" w:cs="仿宋"/>
          <w:color w:val="auto"/>
          <w:kern w:val="0"/>
          <w:sz w:val="32"/>
          <w:szCs w:val="32"/>
          <w:lang w:bidi="ar"/>
        </w:rPr>
        <w:t>机关运行经费比上年减少</w:t>
      </w:r>
      <w:r>
        <w:rPr>
          <w:rFonts w:hint="eastAsia" w:ascii="仿宋_GB2312" w:hAnsi="仿宋" w:eastAsia="仿宋_GB2312" w:cs="仿宋"/>
          <w:color w:val="auto"/>
          <w:kern w:val="0"/>
          <w:sz w:val="32"/>
          <w:szCs w:val="32"/>
          <w:lang w:val="en-US" w:eastAsia="zh-CN" w:bidi="ar"/>
        </w:rPr>
        <w:t>（增加）</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万元，下降</w:t>
      </w:r>
      <w:r>
        <w:rPr>
          <w:rFonts w:hint="eastAsia" w:ascii="仿宋_GB2312" w:hAnsi="仿宋" w:eastAsia="仿宋_GB2312" w:cs="仿宋"/>
          <w:color w:val="auto"/>
          <w:kern w:val="0"/>
          <w:sz w:val="32"/>
          <w:szCs w:val="32"/>
          <w:lang w:eastAsia="zh-CN" w:bidi="ar"/>
        </w:rPr>
        <w:t>（</w:t>
      </w:r>
      <w:r>
        <w:rPr>
          <w:rFonts w:hint="eastAsia" w:ascii="仿宋_GB2312" w:hAnsi="仿宋" w:eastAsia="仿宋_GB2312" w:cs="仿宋"/>
          <w:color w:val="auto"/>
          <w:kern w:val="0"/>
          <w:sz w:val="32"/>
          <w:szCs w:val="32"/>
          <w:lang w:bidi="ar"/>
        </w:rPr>
        <w:t>增长</w:t>
      </w:r>
      <w:r>
        <w:rPr>
          <w:rFonts w:hint="eastAsia" w:ascii="仿宋_GB2312" w:hAnsi="仿宋" w:eastAsia="仿宋_GB2312" w:cs="仿宋"/>
          <w:color w:val="auto"/>
          <w:kern w:val="0"/>
          <w:sz w:val="32"/>
          <w:szCs w:val="32"/>
          <w:lang w:eastAsia="zh-CN" w:bidi="ar"/>
        </w:rPr>
        <w:t>）</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%，下降</w:t>
      </w:r>
      <w:r>
        <w:rPr>
          <w:rFonts w:hint="eastAsia" w:ascii="仿宋_GB2312" w:hAnsi="仿宋" w:eastAsia="仿宋_GB2312" w:cs="仿宋"/>
          <w:color w:val="auto"/>
          <w:kern w:val="0"/>
          <w:sz w:val="32"/>
          <w:szCs w:val="32"/>
          <w:lang w:eastAsia="zh-CN" w:bidi="ar"/>
        </w:rPr>
        <w:t>（</w:t>
      </w:r>
      <w:r>
        <w:rPr>
          <w:rFonts w:hint="eastAsia" w:ascii="仿宋_GB2312" w:hAnsi="仿宋" w:eastAsia="仿宋_GB2312" w:cs="仿宋"/>
          <w:color w:val="auto"/>
          <w:kern w:val="0"/>
          <w:sz w:val="32"/>
          <w:szCs w:val="32"/>
          <w:lang w:bidi="ar"/>
        </w:rPr>
        <w:t>增长</w:t>
      </w:r>
      <w:r>
        <w:rPr>
          <w:rFonts w:hint="eastAsia" w:ascii="仿宋_GB2312" w:hAnsi="仿宋" w:eastAsia="仿宋_GB2312" w:cs="仿宋"/>
          <w:color w:val="auto"/>
          <w:kern w:val="0"/>
          <w:sz w:val="32"/>
          <w:szCs w:val="32"/>
          <w:lang w:eastAsia="zh-CN" w:bidi="ar"/>
        </w:rPr>
        <w:t>）</w:t>
      </w:r>
      <w:r>
        <w:rPr>
          <w:rFonts w:hint="eastAsia" w:ascii="仿宋_GB2312" w:hAnsi="仿宋" w:eastAsia="仿宋_GB2312" w:cs="仿宋"/>
          <w:color w:val="auto"/>
          <w:kern w:val="0"/>
          <w:sz w:val="32"/>
          <w:szCs w:val="32"/>
          <w:lang w:bidi="ar"/>
        </w:rPr>
        <w:t>主要原因</w:t>
      </w:r>
      <w:r>
        <w:rPr>
          <w:rFonts w:hint="eastAsia" w:ascii="仿宋" w:hAnsi="仿宋" w:eastAsia="仿宋" w:cs="仿宋"/>
          <w:color w:val="auto"/>
          <w:sz w:val="32"/>
          <w:szCs w:val="32"/>
        </w:rPr>
        <w:t>是……</w:t>
      </w:r>
      <w:r>
        <w:rPr>
          <w:rFonts w:hint="eastAsia" w:ascii="仿宋_GB2312" w:hAnsi="仿宋" w:eastAsia="仿宋_GB2312" w:cs="仿宋"/>
          <w:color w:val="auto"/>
          <w:kern w:val="0"/>
          <w:sz w:val="32"/>
          <w:szCs w:val="32"/>
          <w:lang w:bidi="ar"/>
        </w:rPr>
        <w:t>。</w:t>
      </w:r>
      <w:r>
        <w:rPr>
          <w:rFonts w:hint="eastAsia" w:ascii="仿宋_GB2312" w:hAnsi="宋体" w:eastAsia="仿宋_GB2312" w:cs="仿宋_GB2312"/>
          <w:color w:val="auto"/>
          <w:kern w:val="0"/>
          <w:sz w:val="32"/>
          <w:szCs w:val="32"/>
          <w:highlight w:val="yellow"/>
          <w:lang w:val="en-US" w:eastAsia="zh-CN" w:bidi="ar"/>
        </w:rPr>
        <w:t>(其中某一项为零时将其删除，不用表述，正式上传报告时删除黄色字体部分)</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黑体" w:hAnsi="黑体" w:eastAsia="黑体"/>
          <w:color w:val="auto"/>
          <w:sz w:val="32"/>
          <w:szCs w:val="32"/>
        </w:rPr>
      </w:pPr>
      <w:r>
        <w:rPr>
          <w:rFonts w:hint="eastAsia" w:ascii="黑体" w:hAnsi="黑体" w:eastAsia="黑体" w:cs="仿宋"/>
          <w:bCs/>
          <w:color w:val="auto"/>
          <w:kern w:val="0"/>
          <w:sz w:val="32"/>
          <w:szCs w:val="32"/>
          <w:lang w:bidi="ar"/>
        </w:rPr>
        <w:t>二、事业运行经费安排情况说明</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eastAsia="仿宋_GB2312"/>
          <w:color w:val="auto"/>
          <w:highlight w:val="yellow"/>
          <w:lang w:eastAsia="zh-CN"/>
        </w:rPr>
      </w:pPr>
      <w:r>
        <w:rPr>
          <w:rFonts w:hint="eastAsia" w:ascii="仿宋_GB2312" w:hAnsi="仿宋" w:eastAsia="仿宋_GB2312" w:cs="仿宋"/>
          <w:color w:val="auto"/>
          <w:kern w:val="0"/>
          <w:sz w:val="32"/>
          <w:szCs w:val="32"/>
          <w:lang w:bidi="ar"/>
        </w:rPr>
        <w:t>事业运转经费，是指各事业单位的公用经费，包括办公及印刷费、邮电费、差旅费、会议费、福利费、日常维修费、专业材料及一般设备购置费、办公用房水电费、办公用房取暖费、办公用房物业管理费、公务用车运行维护费以及其他费用。</w:t>
      </w:r>
      <w:r>
        <w:rPr>
          <w:rFonts w:hint="eastAsia" w:ascii="仿宋_GB2312" w:hAnsi="仿宋" w:eastAsia="仿宋_GB2312" w:cs="仿宋"/>
          <w:color w:val="auto"/>
          <w:kern w:val="0"/>
          <w:sz w:val="32"/>
          <w:szCs w:val="32"/>
          <w:highlight w:val="yellow"/>
          <w:lang w:eastAsia="zh-CN" w:bidi="ar"/>
        </w:rPr>
        <w:t>（只有事业单位填写，行政和参公单位填无）</w:t>
      </w:r>
      <w:r>
        <w:rPr>
          <w:rFonts w:hint="eastAsia" w:eastAsia="仿宋_GB2312" w:cs="Times New Roman"/>
          <w:sz w:val="32"/>
          <w:szCs w:val="32"/>
          <w:highlight w:val="yellow"/>
          <w:lang w:eastAsia="zh-CN"/>
        </w:rPr>
        <w:t>删除黄色字体部分。</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 w:eastAsia="仿宋_GB2312" w:cs="仿宋"/>
          <w:color w:val="auto"/>
          <w:kern w:val="0"/>
          <w:sz w:val="32"/>
          <w:szCs w:val="32"/>
          <w:lang w:bidi="ar"/>
        </w:rPr>
      </w:pPr>
      <w:r>
        <w:rPr>
          <w:rFonts w:hint="eastAsia" w:ascii="仿宋_GB2312" w:hAnsi="仿宋" w:eastAsia="仿宋_GB2312" w:cs="仿宋"/>
          <w:color w:val="auto"/>
          <w:kern w:val="0"/>
          <w:sz w:val="32"/>
          <w:szCs w:val="32"/>
          <w:lang w:val="en-US" w:eastAsia="zh-CN" w:bidi="ar"/>
        </w:rPr>
        <w:t>2026</w:t>
      </w:r>
      <w:r>
        <w:rPr>
          <w:rFonts w:hint="eastAsia" w:ascii="仿宋_GB2312" w:hAnsi="仿宋" w:eastAsia="仿宋_GB2312" w:cs="仿宋"/>
          <w:color w:val="auto"/>
          <w:kern w:val="0"/>
          <w:sz w:val="32"/>
          <w:szCs w:val="32"/>
          <w:lang w:eastAsia="zh-CN" w:bidi="ar"/>
        </w:rPr>
        <w:t>年</w:t>
      </w:r>
      <w:r>
        <w:rPr>
          <w:rFonts w:hint="eastAsia" w:ascii="仿宋_GB2312" w:hAnsi="仿宋" w:eastAsia="仿宋_GB2312" w:cs="仿宋"/>
          <w:color w:val="auto"/>
          <w:kern w:val="0"/>
          <w:sz w:val="32"/>
          <w:szCs w:val="32"/>
          <w:lang w:bidi="ar"/>
        </w:rPr>
        <w:t>我单位事业运转经费财政拨款预算</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万元，其中：</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 w:eastAsia="仿宋_GB2312" w:cs="仿宋"/>
          <w:color w:val="auto"/>
          <w:kern w:val="0"/>
          <w:sz w:val="32"/>
          <w:szCs w:val="32"/>
          <w:lang w:bidi="ar"/>
        </w:rPr>
      </w:pPr>
      <w:r>
        <w:rPr>
          <w:rFonts w:hint="eastAsia" w:ascii="仿宋_GB2312" w:hAnsi="仿宋" w:eastAsia="仿宋_GB2312" w:cs="仿宋"/>
          <w:color w:val="auto"/>
          <w:kern w:val="0"/>
          <w:sz w:val="32"/>
          <w:szCs w:val="32"/>
          <w:lang w:bidi="ar"/>
        </w:rPr>
        <w:t>302商品和服务支出类：办公费</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万元、印刷费</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万元、咨询费</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万元、手续费</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万元、水费</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万元、电费</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万元、邮电费</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万元、取暖费</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万元、物业管理费</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万元、差旅费</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万元、因公出国（境）费用</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万元、维修（护）费</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万元、租赁费</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万元、会议费</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万元、培训费</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万元、公务接待费</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万元、专用材料费</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万元、被装购置费</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万元、专用燃料费</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万元、劳务费</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万元、委托业务费</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万元、工会经费</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万元、福利费</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万元、公务用车运行维护费</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万元、其他交通费用</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万元、税金及附加费用</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万元、其他商品和服务支出</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eastAsia="仿宋_GB2312"/>
          <w:color w:val="auto"/>
          <w:sz w:val="32"/>
          <w:szCs w:val="32"/>
          <w:highlight w:val="yellow"/>
        </w:rPr>
      </w:pPr>
      <w:r>
        <w:rPr>
          <w:rFonts w:hint="eastAsia" w:ascii="仿宋_GB2312" w:hAnsi="仿宋" w:eastAsia="仿宋_GB2312" w:cs="仿宋"/>
          <w:color w:val="auto"/>
          <w:kern w:val="0"/>
          <w:sz w:val="32"/>
          <w:szCs w:val="32"/>
          <w:lang w:val="en-US" w:eastAsia="zh-CN" w:bidi="ar"/>
        </w:rPr>
        <w:t>2026</w:t>
      </w:r>
      <w:r>
        <w:rPr>
          <w:rFonts w:hint="eastAsia" w:ascii="仿宋_GB2312" w:hAnsi="仿宋" w:eastAsia="仿宋_GB2312" w:cs="仿宋"/>
          <w:color w:val="auto"/>
          <w:kern w:val="0"/>
          <w:sz w:val="32"/>
          <w:szCs w:val="32"/>
          <w:lang w:eastAsia="zh-CN" w:bidi="ar"/>
        </w:rPr>
        <w:t>年</w:t>
      </w:r>
      <w:r>
        <w:rPr>
          <w:rFonts w:hint="eastAsia" w:ascii="仿宋_GB2312" w:hAnsi="仿宋" w:eastAsia="仿宋_GB2312" w:cs="仿宋"/>
          <w:color w:val="auto"/>
          <w:kern w:val="0"/>
          <w:sz w:val="32"/>
          <w:szCs w:val="32"/>
          <w:lang w:bidi="ar"/>
        </w:rPr>
        <w:t>事业运行经费比上年减少</w:t>
      </w:r>
      <w:r>
        <w:rPr>
          <w:rFonts w:hint="eastAsia" w:ascii="仿宋_GB2312" w:hAnsi="仿宋" w:eastAsia="仿宋_GB2312" w:cs="仿宋"/>
          <w:color w:val="auto"/>
          <w:kern w:val="0"/>
          <w:sz w:val="32"/>
          <w:szCs w:val="32"/>
          <w:lang w:val="en-US" w:eastAsia="zh-CN" w:bidi="ar"/>
        </w:rPr>
        <w:t>（增加）</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万元，下降</w:t>
      </w:r>
      <w:r>
        <w:rPr>
          <w:rFonts w:hint="eastAsia" w:ascii="仿宋_GB2312" w:hAnsi="仿宋" w:eastAsia="仿宋_GB2312" w:cs="仿宋"/>
          <w:color w:val="auto"/>
          <w:kern w:val="0"/>
          <w:sz w:val="32"/>
          <w:szCs w:val="32"/>
          <w:lang w:eastAsia="zh-CN" w:bidi="ar"/>
        </w:rPr>
        <w:t>（</w:t>
      </w:r>
      <w:r>
        <w:rPr>
          <w:rFonts w:hint="eastAsia" w:ascii="仿宋_GB2312" w:hAnsi="仿宋" w:eastAsia="仿宋_GB2312" w:cs="仿宋"/>
          <w:color w:val="auto"/>
          <w:kern w:val="0"/>
          <w:sz w:val="32"/>
          <w:szCs w:val="32"/>
          <w:lang w:bidi="ar"/>
        </w:rPr>
        <w:t>增长</w:t>
      </w:r>
      <w:r>
        <w:rPr>
          <w:rFonts w:hint="eastAsia" w:ascii="仿宋_GB2312" w:hAnsi="仿宋" w:eastAsia="仿宋_GB2312" w:cs="仿宋"/>
          <w:color w:val="auto"/>
          <w:kern w:val="0"/>
          <w:sz w:val="32"/>
          <w:szCs w:val="32"/>
          <w:lang w:eastAsia="zh-CN" w:bidi="ar"/>
        </w:rPr>
        <w:t>）</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%，下降</w:t>
      </w:r>
      <w:r>
        <w:rPr>
          <w:rFonts w:hint="eastAsia" w:ascii="仿宋_GB2312" w:hAnsi="仿宋" w:eastAsia="仿宋_GB2312" w:cs="仿宋"/>
          <w:color w:val="auto"/>
          <w:kern w:val="0"/>
          <w:sz w:val="32"/>
          <w:szCs w:val="32"/>
          <w:lang w:eastAsia="zh-CN" w:bidi="ar"/>
        </w:rPr>
        <w:t>（</w:t>
      </w:r>
      <w:r>
        <w:rPr>
          <w:rFonts w:hint="eastAsia" w:ascii="仿宋_GB2312" w:hAnsi="仿宋" w:eastAsia="仿宋_GB2312" w:cs="仿宋"/>
          <w:color w:val="auto"/>
          <w:kern w:val="0"/>
          <w:sz w:val="32"/>
          <w:szCs w:val="32"/>
          <w:lang w:bidi="ar"/>
        </w:rPr>
        <w:t>增长</w:t>
      </w:r>
      <w:r>
        <w:rPr>
          <w:rFonts w:hint="eastAsia" w:ascii="仿宋_GB2312" w:hAnsi="仿宋" w:eastAsia="仿宋_GB2312" w:cs="仿宋"/>
          <w:color w:val="auto"/>
          <w:kern w:val="0"/>
          <w:sz w:val="32"/>
          <w:szCs w:val="32"/>
          <w:lang w:eastAsia="zh-CN" w:bidi="ar"/>
        </w:rPr>
        <w:t>）</w:t>
      </w:r>
      <w:r>
        <w:rPr>
          <w:rFonts w:hint="eastAsia" w:ascii="仿宋_GB2312" w:hAnsi="仿宋" w:eastAsia="仿宋_GB2312" w:cs="仿宋"/>
          <w:color w:val="auto"/>
          <w:kern w:val="0"/>
          <w:sz w:val="32"/>
          <w:szCs w:val="32"/>
          <w:lang w:bidi="ar"/>
        </w:rPr>
        <w:t>主要原因</w:t>
      </w:r>
      <w:r>
        <w:rPr>
          <w:rFonts w:hint="eastAsia" w:ascii="仿宋" w:hAnsi="仿宋" w:eastAsia="仿宋" w:cs="仿宋"/>
          <w:color w:val="auto"/>
          <w:sz w:val="32"/>
          <w:szCs w:val="32"/>
        </w:rPr>
        <w:t>是……</w:t>
      </w:r>
      <w:r>
        <w:rPr>
          <w:rFonts w:hint="eastAsia" w:ascii="仿宋_GB2312" w:hAnsi="仿宋" w:eastAsia="仿宋_GB2312" w:cs="仿宋"/>
          <w:color w:val="auto"/>
          <w:kern w:val="0"/>
          <w:sz w:val="32"/>
          <w:szCs w:val="32"/>
          <w:lang w:bidi="ar"/>
        </w:rPr>
        <w:t>。</w:t>
      </w:r>
      <w:r>
        <w:rPr>
          <w:rFonts w:hint="eastAsia" w:ascii="仿宋_GB2312" w:hAnsi="宋体" w:eastAsia="仿宋_GB2312" w:cs="仿宋_GB2312"/>
          <w:color w:val="auto"/>
          <w:kern w:val="0"/>
          <w:sz w:val="32"/>
          <w:szCs w:val="32"/>
          <w:highlight w:val="yellow"/>
          <w:lang w:val="en-US" w:eastAsia="zh-CN" w:bidi="ar"/>
        </w:rPr>
        <w:t>(其中某一项为零时将其删除，不用表述，正式上传报告时删除黄色字体部分)</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黑体" w:hAnsi="黑体" w:eastAsia="黑体"/>
          <w:color w:val="auto"/>
          <w:sz w:val="32"/>
          <w:szCs w:val="32"/>
          <w:highlight w:val="none"/>
        </w:rPr>
      </w:pPr>
      <w:r>
        <w:rPr>
          <w:rFonts w:hint="eastAsia" w:ascii="黑体" w:hAnsi="黑体" w:eastAsia="黑体" w:cs="仿宋"/>
          <w:bCs/>
          <w:color w:val="auto"/>
          <w:kern w:val="0"/>
          <w:sz w:val="32"/>
          <w:szCs w:val="32"/>
          <w:highlight w:val="none"/>
          <w:lang w:bidi="ar"/>
        </w:rPr>
        <w:t>三、</w:t>
      </w:r>
      <w:r>
        <w:rPr>
          <w:rFonts w:hint="eastAsia" w:eastAsia="黑体" w:cs="黑体"/>
          <w:sz w:val="32"/>
          <w:szCs w:val="36"/>
          <w:highlight w:val="none"/>
        </w:rPr>
        <w:t>政府采购支出预算情况说明</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color w:val="auto"/>
          <w:kern w:val="0"/>
          <w:sz w:val="32"/>
          <w:szCs w:val="32"/>
          <w:lang w:bidi="ar"/>
        </w:rPr>
      </w:pPr>
      <w:r>
        <w:rPr>
          <w:rFonts w:hint="eastAsia" w:ascii="仿宋_GB2312" w:hAnsi="仿宋_GB2312" w:eastAsia="仿宋_GB2312" w:cs="仿宋_GB2312"/>
          <w:color w:val="auto"/>
          <w:kern w:val="0"/>
          <w:sz w:val="32"/>
          <w:szCs w:val="32"/>
          <w:lang w:val="en-US" w:eastAsia="zh-CN" w:bidi="ar"/>
        </w:rPr>
        <w:t>2026</w:t>
      </w:r>
      <w:r>
        <w:rPr>
          <w:rFonts w:hint="eastAsia" w:ascii="仿宋_GB2312" w:hAnsi="仿宋_GB2312" w:eastAsia="仿宋_GB2312" w:cs="仿宋_GB2312"/>
          <w:color w:val="auto"/>
          <w:kern w:val="0"/>
          <w:sz w:val="32"/>
          <w:szCs w:val="32"/>
          <w:lang w:eastAsia="zh-CN" w:bidi="ar"/>
        </w:rPr>
        <w:t>年</w:t>
      </w:r>
      <w:r>
        <w:rPr>
          <w:rFonts w:hint="eastAsia" w:ascii="仿宋_GB2312" w:hAnsi="仿宋_GB2312" w:eastAsia="仿宋_GB2312" w:cs="仿宋_GB2312"/>
          <w:color w:val="auto"/>
          <w:kern w:val="0"/>
          <w:sz w:val="32"/>
          <w:szCs w:val="32"/>
          <w:lang w:bidi="ar"/>
        </w:rPr>
        <w:t>政府采购预算</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kern w:val="0"/>
          <w:sz w:val="32"/>
          <w:szCs w:val="32"/>
          <w:lang w:bidi="ar"/>
        </w:rPr>
        <w:t>万元，较上年增加</w:t>
      </w:r>
      <w:r>
        <w:rPr>
          <w:rFonts w:hint="eastAsia" w:ascii="仿宋_GB2312" w:hAnsi="仿宋_GB2312" w:eastAsia="仿宋_GB2312" w:cs="仿宋_GB2312"/>
          <w:color w:val="auto"/>
          <w:kern w:val="0"/>
          <w:sz w:val="32"/>
          <w:szCs w:val="32"/>
          <w:lang w:eastAsia="zh-CN" w:bidi="ar"/>
        </w:rPr>
        <w:t>（</w:t>
      </w:r>
      <w:r>
        <w:rPr>
          <w:rFonts w:hint="eastAsia" w:ascii="仿宋_GB2312" w:hAnsi="仿宋_GB2312" w:eastAsia="仿宋_GB2312" w:cs="仿宋_GB2312"/>
          <w:color w:val="auto"/>
          <w:kern w:val="0"/>
          <w:sz w:val="32"/>
          <w:szCs w:val="32"/>
          <w:lang w:val="en-US" w:eastAsia="zh-CN" w:bidi="ar"/>
        </w:rPr>
        <w:t>减少</w:t>
      </w:r>
      <w:r>
        <w:rPr>
          <w:rFonts w:hint="eastAsia" w:ascii="仿宋_GB2312" w:hAnsi="仿宋_GB2312" w:eastAsia="仿宋_GB2312" w:cs="仿宋_GB2312"/>
          <w:color w:val="auto"/>
          <w:kern w:val="0"/>
          <w:sz w:val="32"/>
          <w:szCs w:val="32"/>
          <w:lang w:eastAsia="zh-CN" w:bidi="ar"/>
        </w:rPr>
        <w:t>）</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kern w:val="0"/>
          <w:sz w:val="32"/>
          <w:szCs w:val="32"/>
          <w:lang w:bidi="ar"/>
        </w:rPr>
        <w:t>万元，增长（下降）</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kern w:val="0"/>
          <w:sz w:val="32"/>
          <w:szCs w:val="32"/>
          <w:lang w:bidi="ar"/>
        </w:rPr>
        <w:t>%</w:t>
      </w:r>
      <w:r>
        <w:rPr>
          <w:rFonts w:hint="eastAsia" w:ascii="仿宋_GB2312" w:hAnsi="仿宋_GB2312" w:eastAsia="仿宋_GB2312" w:cs="仿宋_GB2312"/>
          <w:color w:val="auto"/>
          <w:kern w:val="0"/>
          <w:sz w:val="32"/>
          <w:szCs w:val="32"/>
          <w:lang w:eastAsia="zh-CN" w:bidi="ar"/>
        </w:rPr>
        <w:t>。</w:t>
      </w:r>
      <w:r>
        <w:rPr>
          <w:rFonts w:hint="eastAsia" w:ascii="仿宋_GB2312" w:hAnsi="仿宋_GB2312" w:eastAsia="仿宋_GB2312" w:cs="仿宋_GB2312"/>
          <w:color w:val="auto"/>
          <w:kern w:val="0"/>
          <w:sz w:val="32"/>
          <w:szCs w:val="32"/>
          <w:lang w:bidi="ar"/>
        </w:rPr>
        <w:t>资金来源为财政拨款</w:t>
      </w:r>
      <w:r>
        <w:rPr>
          <w:rFonts w:hint="eastAsia" w:ascii="仿宋_GB2312" w:hAnsi="仿宋_GB2312" w:eastAsia="仿宋_GB2312" w:cs="仿宋_GB2312"/>
          <w:b/>
          <w:bCs/>
          <w:color w:val="auto"/>
          <w:kern w:val="0"/>
          <w:sz w:val="32"/>
          <w:szCs w:val="32"/>
          <w:lang w:bidi="ar"/>
        </w:rPr>
        <w:t>（或其他资金）</w:t>
      </w:r>
      <w:r>
        <w:rPr>
          <w:rFonts w:hint="eastAsia" w:ascii="仿宋_GB2312" w:hAnsi="仿宋_GB2312" w:eastAsia="仿宋_GB2312" w:cs="仿宋_GB2312"/>
          <w:color w:val="auto"/>
          <w:kern w:val="0"/>
          <w:sz w:val="32"/>
          <w:szCs w:val="32"/>
          <w:lang w:bidi="ar"/>
        </w:rPr>
        <w:t>，其中：</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bidi="ar"/>
        </w:rPr>
        <w:t>1.货物类预算</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kern w:val="0"/>
          <w:sz w:val="32"/>
          <w:szCs w:val="32"/>
          <w:lang w:bidi="ar"/>
        </w:rPr>
        <w:t>万元，占比</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kern w:val="0"/>
          <w:sz w:val="32"/>
          <w:szCs w:val="32"/>
          <w:lang w:bidi="ar"/>
        </w:rPr>
        <w:t>%</w:t>
      </w:r>
      <w:r>
        <w:rPr>
          <w:rFonts w:hint="eastAsia" w:ascii="仿宋_GB2312" w:hAnsi="仿宋_GB2312" w:eastAsia="仿宋_GB2312" w:cs="仿宋_GB2312"/>
          <w:color w:val="auto"/>
          <w:kern w:val="0"/>
          <w:sz w:val="32"/>
          <w:szCs w:val="32"/>
          <w:lang w:eastAsia="zh-CN" w:bidi="ar"/>
        </w:rPr>
        <w:t>，</w:t>
      </w:r>
      <w:r>
        <w:rPr>
          <w:rFonts w:hint="eastAsia" w:ascii="仿宋_GB2312" w:hAnsi="仿宋_GB2312" w:eastAsia="仿宋_GB2312" w:cs="仿宋_GB2312"/>
          <w:color w:val="auto"/>
          <w:kern w:val="0"/>
          <w:sz w:val="32"/>
          <w:szCs w:val="32"/>
          <w:lang w:bidi="ar"/>
        </w:rPr>
        <w:t>较上年增加</w:t>
      </w:r>
      <w:r>
        <w:rPr>
          <w:rFonts w:hint="eastAsia" w:ascii="仿宋_GB2312" w:hAnsi="仿宋_GB2312" w:eastAsia="仿宋_GB2312" w:cs="仿宋_GB2312"/>
          <w:color w:val="auto"/>
          <w:kern w:val="0"/>
          <w:sz w:val="32"/>
          <w:szCs w:val="32"/>
          <w:lang w:eastAsia="zh-CN" w:bidi="ar"/>
        </w:rPr>
        <w:t>（</w:t>
      </w:r>
      <w:r>
        <w:rPr>
          <w:rFonts w:hint="eastAsia" w:ascii="仿宋_GB2312" w:hAnsi="仿宋_GB2312" w:eastAsia="仿宋_GB2312" w:cs="仿宋_GB2312"/>
          <w:color w:val="auto"/>
          <w:kern w:val="0"/>
          <w:sz w:val="32"/>
          <w:szCs w:val="32"/>
          <w:lang w:val="en-US" w:eastAsia="zh-CN" w:bidi="ar"/>
        </w:rPr>
        <w:t>减少</w:t>
      </w:r>
      <w:r>
        <w:rPr>
          <w:rFonts w:hint="eastAsia" w:ascii="仿宋_GB2312" w:hAnsi="仿宋_GB2312" w:eastAsia="仿宋_GB2312" w:cs="仿宋_GB2312"/>
          <w:color w:val="auto"/>
          <w:kern w:val="0"/>
          <w:sz w:val="32"/>
          <w:szCs w:val="32"/>
          <w:lang w:eastAsia="zh-CN" w:bidi="ar"/>
        </w:rPr>
        <w:t>）</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kern w:val="0"/>
          <w:sz w:val="32"/>
          <w:szCs w:val="32"/>
          <w:lang w:bidi="ar"/>
        </w:rPr>
        <w:t>万元，增长（下降）</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kern w:val="0"/>
          <w:sz w:val="32"/>
          <w:szCs w:val="32"/>
          <w:lang w:bidi="ar"/>
        </w:rPr>
        <w:t>%，增加</w:t>
      </w:r>
      <w:r>
        <w:rPr>
          <w:rFonts w:hint="eastAsia" w:ascii="仿宋_GB2312" w:hAnsi="仿宋_GB2312" w:eastAsia="仿宋_GB2312" w:cs="仿宋_GB2312"/>
          <w:color w:val="auto"/>
          <w:kern w:val="0"/>
          <w:sz w:val="32"/>
          <w:szCs w:val="32"/>
          <w:lang w:eastAsia="zh-CN" w:bidi="ar"/>
        </w:rPr>
        <w:t>（</w:t>
      </w:r>
      <w:r>
        <w:rPr>
          <w:rFonts w:hint="eastAsia" w:ascii="仿宋_GB2312" w:hAnsi="仿宋_GB2312" w:eastAsia="仿宋_GB2312" w:cs="仿宋_GB2312"/>
          <w:color w:val="auto"/>
          <w:kern w:val="0"/>
          <w:sz w:val="32"/>
          <w:szCs w:val="32"/>
          <w:lang w:val="en-US" w:eastAsia="zh-CN" w:bidi="ar"/>
        </w:rPr>
        <w:t>减少</w:t>
      </w:r>
      <w:r>
        <w:rPr>
          <w:rFonts w:hint="eastAsia" w:ascii="仿宋_GB2312" w:hAnsi="仿宋_GB2312" w:eastAsia="仿宋_GB2312" w:cs="仿宋_GB2312"/>
          <w:color w:val="auto"/>
          <w:kern w:val="0"/>
          <w:sz w:val="32"/>
          <w:szCs w:val="32"/>
          <w:lang w:eastAsia="zh-CN" w:bidi="ar"/>
        </w:rPr>
        <w:t>）</w:t>
      </w:r>
      <w:r>
        <w:rPr>
          <w:rFonts w:hint="eastAsia" w:ascii="仿宋_GB2312" w:hAnsi="仿宋_GB2312" w:eastAsia="仿宋_GB2312" w:cs="仿宋_GB2312"/>
          <w:color w:val="auto"/>
          <w:kern w:val="0"/>
          <w:sz w:val="32"/>
          <w:szCs w:val="32"/>
          <w:lang w:bidi="ar"/>
        </w:rPr>
        <w:t>原因</w:t>
      </w:r>
      <w:r>
        <w:rPr>
          <w:rFonts w:hint="eastAsia" w:ascii="仿宋_GB2312" w:hAnsi="仿宋_GB2312" w:eastAsia="仿宋_GB2312" w:cs="仿宋_GB2312"/>
          <w:color w:val="auto"/>
          <w:sz w:val="32"/>
          <w:szCs w:val="32"/>
        </w:rPr>
        <w:t>是……</w:t>
      </w:r>
      <w:r>
        <w:rPr>
          <w:rFonts w:hint="eastAsia" w:ascii="仿宋_GB2312" w:hAnsi="仿宋_GB2312" w:eastAsia="仿宋_GB2312" w:cs="仿宋_GB2312"/>
          <w:color w:val="auto"/>
          <w:kern w:val="0"/>
          <w:sz w:val="32"/>
          <w:szCs w:val="32"/>
          <w:lang w:bidi="ar"/>
        </w:rPr>
        <w:t>。</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bidi="ar"/>
        </w:rPr>
        <w:t>2.工程类预算</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kern w:val="0"/>
          <w:sz w:val="32"/>
          <w:szCs w:val="32"/>
          <w:lang w:bidi="ar"/>
        </w:rPr>
        <w:t>万元，占比</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kern w:val="0"/>
          <w:sz w:val="32"/>
          <w:szCs w:val="32"/>
          <w:lang w:bidi="ar"/>
        </w:rPr>
        <w:t>%</w:t>
      </w:r>
      <w:r>
        <w:rPr>
          <w:rFonts w:hint="eastAsia" w:ascii="仿宋_GB2312" w:hAnsi="仿宋_GB2312" w:eastAsia="仿宋_GB2312" w:cs="仿宋_GB2312"/>
          <w:color w:val="auto"/>
          <w:kern w:val="0"/>
          <w:sz w:val="32"/>
          <w:szCs w:val="32"/>
          <w:lang w:eastAsia="zh-CN" w:bidi="ar"/>
        </w:rPr>
        <w:t>，</w:t>
      </w:r>
      <w:r>
        <w:rPr>
          <w:rFonts w:hint="eastAsia" w:ascii="仿宋_GB2312" w:hAnsi="仿宋_GB2312" w:eastAsia="仿宋_GB2312" w:cs="仿宋_GB2312"/>
          <w:color w:val="auto"/>
          <w:kern w:val="0"/>
          <w:sz w:val="32"/>
          <w:szCs w:val="32"/>
          <w:lang w:bidi="ar"/>
        </w:rPr>
        <w:t>较上年增加</w:t>
      </w:r>
      <w:r>
        <w:rPr>
          <w:rFonts w:hint="eastAsia" w:ascii="仿宋_GB2312" w:hAnsi="仿宋_GB2312" w:eastAsia="仿宋_GB2312" w:cs="仿宋_GB2312"/>
          <w:color w:val="auto"/>
          <w:kern w:val="0"/>
          <w:sz w:val="32"/>
          <w:szCs w:val="32"/>
          <w:lang w:eastAsia="zh-CN" w:bidi="ar"/>
        </w:rPr>
        <w:t>（</w:t>
      </w:r>
      <w:r>
        <w:rPr>
          <w:rFonts w:hint="eastAsia" w:ascii="仿宋_GB2312" w:hAnsi="仿宋_GB2312" w:eastAsia="仿宋_GB2312" w:cs="仿宋_GB2312"/>
          <w:color w:val="auto"/>
          <w:kern w:val="0"/>
          <w:sz w:val="32"/>
          <w:szCs w:val="32"/>
          <w:lang w:val="en-US" w:eastAsia="zh-CN" w:bidi="ar"/>
        </w:rPr>
        <w:t>减少</w:t>
      </w:r>
      <w:r>
        <w:rPr>
          <w:rFonts w:hint="eastAsia" w:ascii="仿宋_GB2312" w:hAnsi="仿宋_GB2312" w:eastAsia="仿宋_GB2312" w:cs="仿宋_GB2312"/>
          <w:color w:val="auto"/>
          <w:kern w:val="0"/>
          <w:sz w:val="32"/>
          <w:szCs w:val="32"/>
          <w:lang w:eastAsia="zh-CN" w:bidi="ar"/>
        </w:rPr>
        <w:t>）</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kern w:val="0"/>
          <w:sz w:val="32"/>
          <w:szCs w:val="32"/>
          <w:lang w:bidi="ar"/>
        </w:rPr>
        <w:t>万元，增长（下降）</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kern w:val="0"/>
          <w:sz w:val="32"/>
          <w:szCs w:val="32"/>
          <w:lang w:bidi="ar"/>
        </w:rPr>
        <w:t>%，增加</w:t>
      </w:r>
      <w:r>
        <w:rPr>
          <w:rFonts w:hint="eastAsia" w:ascii="仿宋_GB2312" w:hAnsi="仿宋_GB2312" w:eastAsia="仿宋_GB2312" w:cs="仿宋_GB2312"/>
          <w:color w:val="auto"/>
          <w:kern w:val="0"/>
          <w:sz w:val="32"/>
          <w:szCs w:val="32"/>
          <w:lang w:eastAsia="zh-CN" w:bidi="ar"/>
        </w:rPr>
        <w:t>（</w:t>
      </w:r>
      <w:r>
        <w:rPr>
          <w:rFonts w:hint="eastAsia" w:ascii="仿宋_GB2312" w:hAnsi="仿宋_GB2312" w:eastAsia="仿宋_GB2312" w:cs="仿宋_GB2312"/>
          <w:color w:val="auto"/>
          <w:kern w:val="0"/>
          <w:sz w:val="32"/>
          <w:szCs w:val="32"/>
          <w:lang w:val="en-US" w:eastAsia="zh-CN" w:bidi="ar"/>
        </w:rPr>
        <w:t>减少</w:t>
      </w:r>
      <w:r>
        <w:rPr>
          <w:rFonts w:hint="eastAsia" w:ascii="仿宋_GB2312" w:hAnsi="仿宋_GB2312" w:eastAsia="仿宋_GB2312" w:cs="仿宋_GB2312"/>
          <w:color w:val="auto"/>
          <w:kern w:val="0"/>
          <w:sz w:val="32"/>
          <w:szCs w:val="32"/>
          <w:lang w:eastAsia="zh-CN" w:bidi="ar"/>
        </w:rPr>
        <w:t>）</w:t>
      </w:r>
      <w:r>
        <w:rPr>
          <w:rFonts w:hint="eastAsia" w:ascii="仿宋_GB2312" w:hAnsi="仿宋_GB2312" w:eastAsia="仿宋_GB2312" w:cs="仿宋_GB2312"/>
          <w:color w:val="auto"/>
          <w:kern w:val="0"/>
          <w:sz w:val="32"/>
          <w:szCs w:val="32"/>
          <w:lang w:bidi="ar"/>
        </w:rPr>
        <w:t>原因</w:t>
      </w:r>
      <w:r>
        <w:rPr>
          <w:rFonts w:hint="eastAsia" w:ascii="仿宋_GB2312" w:hAnsi="仿宋_GB2312" w:eastAsia="仿宋_GB2312" w:cs="仿宋_GB2312"/>
          <w:color w:val="auto"/>
          <w:sz w:val="32"/>
          <w:szCs w:val="32"/>
        </w:rPr>
        <w:t>是……</w:t>
      </w:r>
      <w:r>
        <w:rPr>
          <w:rFonts w:hint="eastAsia" w:ascii="仿宋_GB2312" w:hAnsi="仿宋_GB2312" w:eastAsia="仿宋_GB2312" w:cs="仿宋_GB2312"/>
          <w:color w:val="auto"/>
          <w:kern w:val="0"/>
          <w:sz w:val="32"/>
          <w:szCs w:val="32"/>
          <w:lang w:bidi="ar"/>
        </w:rPr>
        <w:t>。</w:t>
      </w:r>
    </w:p>
    <w:p>
      <w:pPr>
        <w:pStyle w:val="2"/>
        <w:keepNext w:val="0"/>
        <w:keepLines w:val="0"/>
        <w:pageBreakBefore w:val="0"/>
        <w:kinsoku/>
        <w:wordWrap/>
        <w:overflowPunct/>
        <w:topLinePunct w:val="0"/>
        <w:autoSpaceDE/>
        <w:autoSpaceDN/>
        <w:bidi w:val="0"/>
        <w:adjustRightInd/>
        <w:snapToGrid/>
        <w:spacing w:after="0" w:afterLines="0" w:line="560" w:lineRule="exact"/>
        <w:ind w:left="0" w:leftChars="0"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kern w:val="0"/>
          <w:sz w:val="32"/>
          <w:szCs w:val="32"/>
          <w:lang w:bidi="ar"/>
        </w:rPr>
        <w:t>3.服务类预算</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kern w:val="0"/>
          <w:sz w:val="32"/>
          <w:szCs w:val="32"/>
          <w:lang w:bidi="ar"/>
        </w:rPr>
        <w:t>万元，占比</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kern w:val="0"/>
          <w:sz w:val="32"/>
          <w:szCs w:val="32"/>
          <w:lang w:bidi="ar"/>
        </w:rPr>
        <w:t>%，较上年增加</w:t>
      </w:r>
      <w:r>
        <w:rPr>
          <w:rFonts w:hint="eastAsia" w:ascii="仿宋_GB2312" w:hAnsi="仿宋_GB2312" w:eastAsia="仿宋_GB2312" w:cs="仿宋_GB2312"/>
          <w:color w:val="auto"/>
          <w:kern w:val="0"/>
          <w:sz w:val="32"/>
          <w:szCs w:val="32"/>
          <w:lang w:eastAsia="zh-CN" w:bidi="ar"/>
        </w:rPr>
        <w:t>（</w:t>
      </w:r>
      <w:r>
        <w:rPr>
          <w:rFonts w:hint="eastAsia" w:ascii="仿宋_GB2312" w:hAnsi="仿宋_GB2312" w:eastAsia="仿宋_GB2312" w:cs="仿宋_GB2312"/>
          <w:color w:val="auto"/>
          <w:kern w:val="0"/>
          <w:sz w:val="32"/>
          <w:szCs w:val="32"/>
          <w:lang w:val="en-US" w:eastAsia="zh-CN" w:bidi="ar"/>
        </w:rPr>
        <w:t>减少</w:t>
      </w:r>
      <w:r>
        <w:rPr>
          <w:rFonts w:hint="eastAsia" w:ascii="仿宋_GB2312" w:hAnsi="仿宋_GB2312" w:eastAsia="仿宋_GB2312" w:cs="仿宋_GB2312"/>
          <w:color w:val="auto"/>
          <w:kern w:val="0"/>
          <w:sz w:val="32"/>
          <w:szCs w:val="32"/>
          <w:lang w:eastAsia="zh-CN" w:bidi="ar"/>
        </w:rPr>
        <w:t>）</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kern w:val="0"/>
          <w:sz w:val="32"/>
          <w:szCs w:val="32"/>
          <w:lang w:bidi="ar"/>
        </w:rPr>
        <w:t>万元，增长（下降）</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kern w:val="0"/>
          <w:sz w:val="32"/>
          <w:szCs w:val="32"/>
          <w:lang w:bidi="ar"/>
        </w:rPr>
        <w:t>%，增加</w:t>
      </w:r>
      <w:r>
        <w:rPr>
          <w:rFonts w:hint="eastAsia" w:ascii="仿宋_GB2312" w:hAnsi="仿宋_GB2312" w:eastAsia="仿宋_GB2312" w:cs="仿宋_GB2312"/>
          <w:color w:val="auto"/>
          <w:kern w:val="0"/>
          <w:sz w:val="32"/>
          <w:szCs w:val="32"/>
          <w:lang w:eastAsia="zh-CN" w:bidi="ar"/>
        </w:rPr>
        <w:t>（</w:t>
      </w:r>
      <w:r>
        <w:rPr>
          <w:rFonts w:hint="eastAsia" w:ascii="仿宋_GB2312" w:hAnsi="仿宋_GB2312" w:eastAsia="仿宋_GB2312" w:cs="仿宋_GB2312"/>
          <w:color w:val="auto"/>
          <w:kern w:val="0"/>
          <w:sz w:val="32"/>
          <w:szCs w:val="32"/>
          <w:lang w:val="en-US" w:eastAsia="zh-CN" w:bidi="ar"/>
        </w:rPr>
        <w:t>减少</w:t>
      </w:r>
      <w:r>
        <w:rPr>
          <w:rFonts w:hint="eastAsia" w:ascii="仿宋_GB2312" w:hAnsi="仿宋_GB2312" w:eastAsia="仿宋_GB2312" w:cs="仿宋_GB2312"/>
          <w:color w:val="auto"/>
          <w:kern w:val="0"/>
          <w:sz w:val="32"/>
          <w:szCs w:val="32"/>
          <w:lang w:eastAsia="zh-CN" w:bidi="ar"/>
        </w:rPr>
        <w:t>）</w:t>
      </w:r>
      <w:r>
        <w:rPr>
          <w:rFonts w:hint="eastAsia" w:ascii="仿宋_GB2312" w:hAnsi="仿宋_GB2312" w:eastAsia="仿宋_GB2312" w:cs="仿宋_GB2312"/>
          <w:color w:val="auto"/>
          <w:kern w:val="0"/>
          <w:sz w:val="32"/>
          <w:szCs w:val="32"/>
          <w:lang w:bidi="ar"/>
        </w:rPr>
        <w:t>原因</w:t>
      </w:r>
      <w:r>
        <w:rPr>
          <w:rFonts w:hint="eastAsia" w:ascii="仿宋_GB2312" w:hAnsi="仿宋_GB2312" w:eastAsia="仿宋_GB2312" w:cs="仿宋_GB2312"/>
          <w:color w:val="auto"/>
          <w:sz w:val="32"/>
          <w:szCs w:val="32"/>
        </w:rPr>
        <w:t>是……</w:t>
      </w:r>
      <w:r>
        <w:rPr>
          <w:rFonts w:hint="eastAsia" w:ascii="仿宋_GB2312" w:hAnsi="仿宋_GB2312" w:eastAsia="仿宋_GB2312" w:cs="仿宋_GB2312"/>
          <w:color w:val="auto"/>
          <w:kern w:val="0"/>
          <w:sz w:val="32"/>
          <w:szCs w:val="32"/>
          <w:lang w:bidi="ar"/>
        </w:rPr>
        <w:t>。</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color w:val="auto"/>
          <w:kern w:val="0"/>
          <w:sz w:val="32"/>
          <w:szCs w:val="32"/>
          <w:lang w:bidi="ar"/>
        </w:rPr>
      </w:pPr>
      <w:r>
        <w:rPr>
          <w:rFonts w:hint="eastAsia" w:ascii="仿宋_GB2312" w:hAnsi="仿宋_GB2312" w:eastAsia="仿宋_GB2312" w:cs="仿宋_GB2312"/>
          <w:color w:val="auto"/>
          <w:kern w:val="0"/>
          <w:sz w:val="32"/>
          <w:szCs w:val="32"/>
          <w:lang w:val="en-US" w:eastAsia="zh-CN" w:bidi="ar"/>
        </w:rPr>
        <w:t>编制政府购买服务项目</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kern w:val="0"/>
          <w:sz w:val="32"/>
          <w:szCs w:val="32"/>
          <w:lang w:val="en-US" w:eastAsia="zh-CN" w:bidi="ar"/>
        </w:rPr>
        <w:t>项，预算为</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kern w:val="0"/>
          <w:sz w:val="32"/>
          <w:szCs w:val="32"/>
          <w:lang w:val="en-US" w:eastAsia="zh-CN" w:bidi="ar"/>
        </w:rPr>
        <w:t xml:space="preserve">万元，服务类型为 </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kern w:val="0"/>
          <w:sz w:val="32"/>
          <w:szCs w:val="32"/>
          <w:lang w:val="en-US" w:eastAsia="zh-CN" w:bidi="ar"/>
        </w:rPr>
        <w:t>，涉及预算单位</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kern w:val="0"/>
          <w:sz w:val="32"/>
          <w:szCs w:val="32"/>
          <w:lang w:val="en-US" w:eastAsia="zh-CN" w:bidi="ar"/>
        </w:rPr>
        <w:t>家，资金来源为财政拨款（或其他资金）。</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eastAsia="仿宋_GB2312"/>
          <w:color w:val="auto"/>
          <w:sz w:val="32"/>
          <w:szCs w:val="32"/>
          <w:lang w:eastAsia="zh-CN"/>
        </w:rPr>
      </w:pPr>
      <w:r>
        <w:rPr>
          <w:rFonts w:hint="eastAsia" w:ascii="仿宋_GB2312" w:hAnsi="仿宋_GB2312" w:eastAsia="仿宋_GB2312" w:cs="仿宋_GB2312"/>
          <w:color w:val="auto"/>
          <w:kern w:val="0"/>
          <w:sz w:val="32"/>
          <w:szCs w:val="32"/>
          <w:highlight w:val="green"/>
          <w:lang w:bidi="ar"/>
        </w:rPr>
        <w:t>我单位无</w:t>
      </w:r>
      <w:r>
        <w:rPr>
          <w:rFonts w:hint="eastAsia" w:ascii="仿宋_GB2312" w:hAnsi="仿宋_GB2312" w:eastAsia="仿宋_GB2312" w:cs="仿宋_GB2312"/>
          <w:color w:val="auto"/>
          <w:kern w:val="0"/>
          <w:sz w:val="32"/>
          <w:szCs w:val="32"/>
          <w:highlight w:val="green"/>
          <w:lang w:eastAsia="zh-CN" w:bidi="ar"/>
        </w:rPr>
        <w:t>政府采购</w:t>
      </w:r>
      <w:r>
        <w:rPr>
          <w:rFonts w:hint="eastAsia" w:ascii="仿宋_GB2312" w:hAnsi="仿宋_GB2312" w:eastAsia="仿宋_GB2312" w:cs="仿宋_GB2312"/>
          <w:color w:val="auto"/>
          <w:kern w:val="0"/>
          <w:sz w:val="32"/>
          <w:szCs w:val="32"/>
          <w:highlight w:val="green"/>
          <w:lang w:bidi="ar"/>
        </w:rPr>
        <w:t>财政拨款预算，无此项支出。</w:t>
      </w:r>
      <w:r>
        <w:rPr>
          <w:rFonts w:hint="eastAsia" w:ascii="仿宋_GB2312" w:hAnsi="仿宋_GB2312" w:eastAsia="仿宋_GB2312" w:cs="仿宋_GB2312"/>
          <w:color w:val="auto"/>
          <w:kern w:val="0"/>
          <w:sz w:val="32"/>
          <w:szCs w:val="32"/>
          <w:highlight w:val="yellow"/>
          <w:lang w:eastAsia="zh-CN" w:bidi="ar"/>
        </w:rPr>
        <w:t>（</w:t>
      </w:r>
      <w:r>
        <w:rPr>
          <w:rFonts w:hint="eastAsia" w:ascii="仿宋_GB2312" w:hAnsi="仿宋_GB2312" w:eastAsia="仿宋_GB2312" w:cs="仿宋_GB2312"/>
          <w:color w:val="auto"/>
          <w:kern w:val="0"/>
          <w:sz w:val="32"/>
          <w:szCs w:val="32"/>
          <w:highlight w:val="yellow"/>
          <w:lang w:val="en-US" w:eastAsia="zh-CN" w:bidi="ar"/>
        </w:rPr>
        <w:t>如果有</w:t>
      </w:r>
      <w:r>
        <w:rPr>
          <w:rFonts w:hint="eastAsia" w:ascii="仿宋_GB2312" w:hAnsi="仿宋_GB2312" w:eastAsia="仿宋_GB2312" w:cs="仿宋_GB2312"/>
          <w:color w:val="auto"/>
          <w:kern w:val="0"/>
          <w:sz w:val="32"/>
          <w:szCs w:val="32"/>
          <w:highlight w:val="yellow"/>
          <w:lang w:bidi="ar"/>
        </w:rPr>
        <w:t>此项支出</w:t>
      </w:r>
      <w:r>
        <w:rPr>
          <w:rFonts w:hint="eastAsia" w:ascii="仿宋_GB2312" w:hAnsi="仿宋_GB2312" w:eastAsia="仿宋_GB2312" w:cs="仿宋_GB2312"/>
          <w:color w:val="auto"/>
          <w:kern w:val="0"/>
          <w:sz w:val="32"/>
          <w:szCs w:val="32"/>
          <w:highlight w:val="yellow"/>
          <w:lang w:eastAsia="zh-CN" w:bidi="ar"/>
        </w:rPr>
        <w:t>，</w:t>
      </w:r>
      <w:r>
        <w:rPr>
          <w:rFonts w:hint="eastAsia" w:ascii="仿宋_GB2312" w:hAnsi="仿宋_GB2312" w:eastAsia="仿宋_GB2312" w:cs="仿宋_GB2312"/>
          <w:color w:val="auto"/>
          <w:kern w:val="0"/>
          <w:sz w:val="32"/>
          <w:szCs w:val="32"/>
          <w:highlight w:val="yellow"/>
          <w:lang w:val="en-US" w:eastAsia="zh-CN" w:bidi="ar"/>
        </w:rPr>
        <w:t>本句话</w:t>
      </w:r>
      <w:r>
        <w:rPr>
          <w:rFonts w:hint="eastAsia" w:ascii="仿宋_GB2312" w:hAnsi="宋体" w:eastAsia="仿宋_GB2312" w:cs="仿宋_GB2312"/>
          <w:color w:val="auto"/>
          <w:kern w:val="0"/>
          <w:sz w:val="32"/>
          <w:szCs w:val="32"/>
          <w:highlight w:val="yellow"/>
          <w:lang w:val="en-US" w:eastAsia="zh-CN" w:bidi="ar"/>
        </w:rPr>
        <w:t>正式上传报告时连带黄色字体部分需删除</w:t>
      </w:r>
      <w:r>
        <w:rPr>
          <w:rFonts w:hint="eastAsia" w:ascii="仿宋_GB2312" w:hAnsi="仿宋_GB2312" w:eastAsia="仿宋_GB2312" w:cs="仿宋_GB2312"/>
          <w:color w:val="auto"/>
          <w:kern w:val="0"/>
          <w:sz w:val="32"/>
          <w:szCs w:val="32"/>
          <w:highlight w:val="yellow"/>
          <w:lang w:eastAsia="zh-CN" w:bidi="ar"/>
        </w:rPr>
        <w:t>）</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黑体" w:hAnsi="黑体" w:eastAsia="黑体"/>
          <w:color w:val="auto"/>
          <w:sz w:val="32"/>
          <w:szCs w:val="32"/>
        </w:rPr>
      </w:pPr>
      <w:r>
        <w:rPr>
          <w:rFonts w:hint="eastAsia" w:ascii="黑体" w:hAnsi="黑体" w:eastAsia="黑体" w:cs="仿宋"/>
          <w:bCs/>
          <w:color w:val="auto"/>
          <w:kern w:val="0"/>
          <w:sz w:val="32"/>
          <w:szCs w:val="32"/>
          <w:lang w:bidi="ar"/>
        </w:rPr>
        <w:t>四、国有资产占有使用情况说明</w:t>
      </w:r>
    </w:p>
    <w:p>
      <w:pPr>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jc w:val="left"/>
        <w:textAlignment w:val="auto"/>
        <w:rPr>
          <w:rFonts w:hint="eastAsia" w:ascii="仿宋_GB2312" w:eastAsia="仿宋_GB2312"/>
          <w:color w:val="auto"/>
          <w:sz w:val="32"/>
          <w:szCs w:val="32"/>
          <w:lang w:eastAsia="zh-CN"/>
        </w:rPr>
      </w:pPr>
      <w:r>
        <w:rPr>
          <w:rFonts w:hint="eastAsia" w:ascii="仿宋_GB2312" w:hAnsi="仿宋" w:eastAsia="仿宋_GB2312" w:cs="仿宋"/>
          <w:b/>
          <w:bCs/>
          <w:color w:val="auto"/>
          <w:kern w:val="0"/>
          <w:sz w:val="32"/>
          <w:szCs w:val="32"/>
          <w:lang w:bidi="ar"/>
        </w:rPr>
        <w:t>1.</w:t>
      </w:r>
      <w:r>
        <w:rPr>
          <w:rFonts w:hint="eastAsia" w:ascii="仿宋_GB2312" w:hAnsi="仿宋" w:eastAsia="仿宋_GB2312" w:cs="仿宋"/>
          <w:b/>
          <w:bCs/>
          <w:color w:val="auto"/>
          <w:kern w:val="0"/>
          <w:sz w:val="32"/>
          <w:szCs w:val="32"/>
          <w:lang w:val="en-US" w:eastAsia="zh-CN" w:bidi="ar"/>
        </w:rPr>
        <w:t>2026</w:t>
      </w:r>
      <w:r>
        <w:rPr>
          <w:rFonts w:hint="eastAsia" w:ascii="仿宋_GB2312" w:hAnsi="仿宋" w:eastAsia="仿宋_GB2312" w:cs="仿宋"/>
          <w:b/>
          <w:bCs/>
          <w:color w:val="auto"/>
          <w:kern w:val="0"/>
          <w:sz w:val="32"/>
          <w:szCs w:val="32"/>
          <w:lang w:eastAsia="zh-CN" w:bidi="ar"/>
        </w:rPr>
        <w:t>年</w:t>
      </w:r>
      <w:r>
        <w:rPr>
          <w:rFonts w:hint="eastAsia" w:ascii="仿宋_GB2312" w:hAnsi="仿宋" w:eastAsia="仿宋_GB2312" w:cs="仿宋"/>
          <w:b/>
          <w:bCs/>
          <w:color w:val="auto"/>
          <w:kern w:val="0"/>
          <w:sz w:val="32"/>
          <w:szCs w:val="32"/>
          <w:lang w:bidi="ar"/>
        </w:rPr>
        <w:t>公务用车及大型设备情况</w:t>
      </w:r>
      <w:r>
        <w:rPr>
          <w:rFonts w:hint="eastAsia" w:ascii="仿宋_GB2312" w:hAnsi="仿宋" w:eastAsia="仿宋_GB2312" w:cs="仿宋"/>
          <w:b/>
          <w:bCs/>
          <w:color w:val="auto"/>
          <w:kern w:val="0"/>
          <w:sz w:val="32"/>
          <w:szCs w:val="32"/>
          <w:lang w:eastAsia="zh-CN" w:bidi="ar"/>
        </w:rPr>
        <w:t>。</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eastAsia="仿宋_GB2312"/>
          <w:color w:val="auto"/>
          <w:sz w:val="32"/>
          <w:szCs w:val="32"/>
          <w:highlight w:val="yellow"/>
        </w:rPr>
      </w:pPr>
      <w:r>
        <w:rPr>
          <w:rFonts w:hint="eastAsia" w:ascii="仿宋_GB2312" w:hAnsi="仿宋" w:eastAsia="仿宋_GB2312" w:cs="仿宋"/>
          <w:color w:val="auto"/>
          <w:kern w:val="0"/>
          <w:sz w:val="32"/>
          <w:szCs w:val="32"/>
          <w:lang w:bidi="ar"/>
        </w:rPr>
        <w:t>截至</w:t>
      </w:r>
      <w:r>
        <w:rPr>
          <w:rFonts w:hint="eastAsia" w:ascii="仿宋_GB2312" w:hAnsi="仿宋" w:eastAsia="仿宋_GB2312" w:cs="仿宋"/>
          <w:color w:val="auto"/>
          <w:kern w:val="0"/>
          <w:sz w:val="32"/>
          <w:szCs w:val="32"/>
          <w:highlight w:val="green"/>
          <w:lang w:val="en-US" w:eastAsia="zh-CN" w:bidi="ar"/>
        </w:rPr>
        <w:t>2025</w:t>
      </w:r>
      <w:r>
        <w:rPr>
          <w:rFonts w:hint="eastAsia" w:ascii="仿宋_GB2312" w:hAnsi="仿宋" w:eastAsia="仿宋_GB2312" w:cs="仿宋"/>
          <w:color w:val="auto"/>
          <w:kern w:val="0"/>
          <w:sz w:val="32"/>
          <w:szCs w:val="32"/>
          <w:lang w:bidi="ar"/>
        </w:rPr>
        <w:t>年末，共有车辆</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辆，其中机要通信应急用车</w:t>
      </w:r>
      <w:r>
        <w:rPr>
          <w:rFonts w:hint="eastAsia" w:ascii="仿宋_GB2312" w:hAnsi="仿宋_GB2312" w:eastAsia="仿宋_GB2312" w:cs="仿宋_GB2312"/>
          <w:color w:val="auto"/>
          <w:sz w:val="32"/>
          <w:szCs w:val="32"/>
          <w:u w:val="single"/>
          <w:lang w:val="en-US" w:eastAsia="zh-CN"/>
        </w:rPr>
        <w:t xml:space="preserve">   </w:t>
      </w:r>
      <w:r>
        <w:rPr>
          <w:rFonts w:hint="eastAsia" w:eastAsia="仿宋_GB2312" w:cs="Times New Roman"/>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辆</w:t>
      </w:r>
      <w:r>
        <w:rPr>
          <w:rFonts w:hint="eastAsia" w:ascii="仿宋_GB2312" w:hAnsi="仿宋" w:eastAsia="仿宋_GB2312" w:cs="仿宋"/>
          <w:color w:val="auto"/>
          <w:kern w:val="0"/>
          <w:sz w:val="32"/>
          <w:szCs w:val="32"/>
          <w:lang w:eastAsia="zh-CN" w:bidi="ar"/>
        </w:rPr>
        <w:t>主要用于</w:t>
      </w:r>
      <w:r>
        <w:rPr>
          <w:rFonts w:hint="eastAsia" w:ascii="仿宋" w:hAnsi="仿宋" w:eastAsia="仿宋" w:cs="仿宋"/>
          <w:color w:val="auto"/>
          <w:sz w:val="32"/>
          <w:szCs w:val="32"/>
        </w:rPr>
        <w:t>……</w:t>
      </w:r>
      <w:r>
        <w:rPr>
          <w:rFonts w:hint="eastAsia" w:ascii="仿宋" w:hAnsi="仿宋" w:eastAsia="仿宋" w:cs="仿宋"/>
          <w:color w:val="auto"/>
          <w:sz w:val="32"/>
          <w:szCs w:val="32"/>
          <w:lang w:eastAsia="zh-CN"/>
        </w:rPr>
        <w:t>；</w:t>
      </w:r>
      <w:r>
        <w:rPr>
          <w:rFonts w:hint="eastAsia" w:ascii="仿宋_GB2312" w:hAnsi="仿宋" w:eastAsia="仿宋_GB2312" w:cs="仿宋"/>
          <w:color w:val="auto"/>
          <w:kern w:val="0"/>
          <w:sz w:val="32"/>
          <w:szCs w:val="32"/>
          <w:lang w:bidi="ar"/>
        </w:rPr>
        <w:t>调研用车</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辆</w:t>
      </w:r>
      <w:r>
        <w:rPr>
          <w:rFonts w:hint="eastAsia" w:ascii="仿宋_GB2312" w:hAnsi="仿宋" w:eastAsia="仿宋_GB2312" w:cs="仿宋"/>
          <w:color w:val="auto"/>
          <w:kern w:val="0"/>
          <w:sz w:val="32"/>
          <w:szCs w:val="32"/>
          <w:lang w:eastAsia="zh-CN" w:bidi="ar"/>
        </w:rPr>
        <w:t>主要用于</w:t>
      </w:r>
      <w:r>
        <w:rPr>
          <w:rFonts w:hint="eastAsia" w:ascii="仿宋" w:hAnsi="仿宋" w:eastAsia="仿宋" w:cs="仿宋"/>
          <w:color w:val="auto"/>
          <w:sz w:val="32"/>
          <w:szCs w:val="32"/>
        </w:rPr>
        <w:t>……</w:t>
      </w:r>
      <w:r>
        <w:rPr>
          <w:rFonts w:hint="eastAsia" w:ascii="仿宋" w:hAnsi="仿宋" w:eastAsia="仿宋" w:cs="仿宋"/>
          <w:color w:val="auto"/>
          <w:sz w:val="32"/>
          <w:szCs w:val="32"/>
          <w:lang w:eastAsia="zh-CN"/>
        </w:rPr>
        <w:t>；</w:t>
      </w:r>
      <w:r>
        <w:rPr>
          <w:rFonts w:hint="eastAsia" w:ascii="仿宋_GB2312" w:hAnsi="仿宋" w:eastAsia="仿宋_GB2312" w:cs="仿宋"/>
          <w:color w:val="auto"/>
          <w:kern w:val="0"/>
          <w:sz w:val="32"/>
          <w:szCs w:val="32"/>
          <w:lang w:bidi="ar"/>
        </w:rPr>
        <w:t>业务用车</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辆</w:t>
      </w:r>
      <w:r>
        <w:rPr>
          <w:rFonts w:hint="eastAsia" w:ascii="仿宋_GB2312" w:hAnsi="仿宋" w:eastAsia="仿宋_GB2312" w:cs="仿宋"/>
          <w:color w:val="auto"/>
          <w:kern w:val="0"/>
          <w:sz w:val="32"/>
          <w:szCs w:val="32"/>
          <w:lang w:eastAsia="zh-CN" w:bidi="ar"/>
        </w:rPr>
        <w:t>主要用于</w:t>
      </w:r>
      <w:r>
        <w:rPr>
          <w:rFonts w:hint="eastAsia" w:ascii="仿宋" w:hAnsi="仿宋" w:eastAsia="仿宋" w:cs="仿宋"/>
          <w:color w:val="auto"/>
          <w:sz w:val="32"/>
          <w:szCs w:val="32"/>
        </w:rPr>
        <w:t>……</w:t>
      </w:r>
      <w:r>
        <w:rPr>
          <w:rFonts w:hint="eastAsia" w:ascii="仿宋" w:hAnsi="仿宋" w:eastAsia="仿宋" w:cs="仿宋"/>
          <w:color w:val="auto"/>
          <w:sz w:val="32"/>
          <w:szCs w:val="32"/>
          <w:lang w:eastAsia="zh-CN"/>
        </w:rPr>
        <w:t>；</w:t>
      </w:r>
      <w:r>
        <w:rPr>
          <w:rFonts w:hint="eastAsia" w:ascii="仿宋_GB2312" w:hAnsi="仿宋" w:eastAsia="仿宋_GB2312" w:cs="仿宋"/>
          <w:color w:val="auto"/>
          <w:kern w:val="0"/>
          <w:sz w:val="32"/>
          <w:szCs w:val="32"/>
          <w:lang w:bidi="ar"/>
        </w:rPr>
        <w:t>离退休干部用车</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辆</w:t>
      </w:r>
      <w:r>
        <w:rPr>
          <w:rFonts w:hint="eastAsia" w:ascii="仿宋_GB2312" w:hAnsi="仿宋" w:eastAsia="仿宋_GB2312" w:cs="仿宋"/>
          <w:color w:val="auto"/>
          <w:kern w:val="0"/>
          <w:sz w:val="32"/>
          <w:szCs w:val="32"/>
          <w:lang w:eastAsia="zh-CN" w:bidi="ar"/>
        </w:rPr>
        <w:t>主要用于</w:t>
      </w:r>
      <w:r>
        <w:rPr>
          <w:rFonts w:hint="eastAsia" w:ascii="仿宋" w:hAnsi="仿宋" w:eastAsia="仿宋" w:cs="仿宋"/>
          <w:color w:val="auto"/>
          <w:sz w:val="32"/>
          <w:szCs w:val="32"/>
        </w:rPr>
        <w:t>……</w:t>
      </w:r>
      <w:r>
        <w:rPr>
          <w:rFonts w:hint="eastAsia" w:ascii="仿宋" w:hAnsi="仿宋" w:eastAsia="仿宋" w:cs="仿宋"/>
          <w:color w:val="auto"/>
          <w:sz w:val="32"/>
          <w:szCs w:val="32"/>
          <w:lang w:eastAsia="zh-CN"/>
        </w:rPr>
        <w:t>；</w:t>
      </w:r>
      <w:r>
        <w:rPr>
          <w:rFonts w:hint="eastAsia" w:ascii="仿宋_GB2312" w:hAnsi="仿宋" w:eastAsia="仿宋_GB2312" w:cs="仿宋"/>
          <w:color w:val="auto"/>
          <w:kern w:val="0"/>
          <w:sz w:val="32"/>
          <w:szCs w:val="32"/>
          <w:lang w:bidi="ar"/>
        </w:rPr>
        <w:t>执法执勤和综合执法用车</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辆</w:t>
      </w:r>
      <w:r>
        <w:rPr>
          <w:rFonts w:hint="eastAsia" w:ascii="仿宋_GB2312" w:hAnsi="仿宋" w:eastAsia="仿宋_GB2312" w:cs="仿宋"/>
          <w:color w:val="auto"/>
          <w:kern w:val="0"/>
          <w:sz w:val="32"/>
          <w:szCs w:val="32"/>
          <w:lang w:eastAsia="zh-CN" w:bidi="ar"/>
        </w:rPr>
        <w:t>主要用于</w:t>
      </w:r>
      <w:r>
        <w:rPr>
          <w:rFonts w:hint="eastAsia" w:ascii="仿宋" w:hAnsi="仿宋" w:eastAsia="仿宋" w:cs="仿宋"/>
          <w:color w:val="auto"/>
          <w:sz w:val="32"/>
          <w:szCs w:val="32"/>
        </w:rPr>
        <w:t>……</w:t>
      </w:r>
      <w:r>
        <w:rPr>
          <w:rFonts w:hint="eastAsia" w:ascii="仿宋" w:hAnsi="仿宋" w:eastAsia="仿宋" w:cs="仿宋"/>
          <w:color w:val="auto"/>
          <w:sz w:val="32"/>
          <w:szCs w:val="32"/>
          <w:lang w:eastAsia="zh-CN"/>
        </w:rPr>
        <w:t>；</w:t>
      </w:r>
      <w:r>
        <w:rPr>
          <w:rFonts w:hint="eastAsia" w:ascii="仿宋_GB2312" w:hAnsi="仿宋" w:eastAsia="仿宋_GB2312" w:cs="仿宋"/>
          <w:color w:val="auto"/>
          <w:kern w:val="0"/>
          <w:sz w:val="32"/>
          <w:szCs w:val="32"/>
          <w:lang w:bidi="ar"/>
        </w:rPr>
        <w:t>特种专业技术用车</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辆</w:t>
      </w:r>
      <w:r>
        <w:rPr>
          <w:rFonts w:hint="eastAsia" w:ascii="仿宋_GB2312" w:hAnsi="仿宋" w:eastAsia="仿宋_GB2312" w:cs="仿宋"/>
          <w:color w:val="auto"/>
          <w:kern w:val="0"/>
          <w:sz w:val="32"/>
          <w:szCs w:val="32"/>
          <w:lang w:eastAsia="zh-CN" w:bidi="ar"/>
        </w:rPr>
        <w:t>主要用于</w:t>
      </w:r>
      <w:r>
        <w:rPr>
          <w:rFonts w:hint="eastAsia" w:ascii="仿宋" w:hAnsi="仿宋" w:eastAsia="仿宋" w:cs="仿宋"/>
          <w:color w:val="auto"/>
          <w:sz w:val="32"/>
          <w:szCs w:val="32"/>
        </w:rPr>
        <w:t>……</w:t>
      </w:r>
      <w:r>
        <w:rPr>
          <w:rFonts w:hint="eastAsia" w:ascii="仿宋" w:hAnsi="仿宋" w:eastAsia="仿宋" w:cs="仿宋"/>
          <w:color w:val="auto"/>
          <w:sz w:val="32"/>
          <w:szCs w:val="32"/>
          <w:lang w:eastAsia="zh-CN"/>
        </w:rPr>
        <w:t>；</w:t>
      </w:r>
      <w:r>
        <w:rPr>
          <w:rFonts w:hint="eastAsia" w:ascii="仿宋_GB2312" w:hAnsi="仿宋" w:eastAsia="仿宋_GB2312" w:cs="仿宋"/>
          <w:color w:val="auto"/>
          <w:kern w:val="0"/>
          <w:sz w:val="32"/>
          <w:szCs w:val="32"/>
          <w:lang w:bidi="ar"/>
        </w:rPr>
        <w:t>其他用车</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辆</w:t>
      </w:r>
      <w:r>
        <w:rPr>
          <w:rFonts w:hint="eastAsia" w:ascii="仿宋_GB2312" w:hAnsi="宋体" w:eastAsia="仿宋_GB2312" w:cs="仿宋_GB2312"/>
          <w:color w:val="auto"/>
          <w:kern w:val="0"/>
          <w:sz w:val="32"/>
          <w:szCs w:val="32"/>
          <w:lang w:eastAsia="zh-CN" w:bidi="ar"/>
        </w:rPr>
        <w:t>主要用于</w:t>
      </w:r>
      <w:r>
        <w:rPr>
          <w:rFonts w:hint="eastAsia" w:ascii="仿宋" w:hAnsi="仿宋" w:eastAsia="仿宋" w:cs="仿宋"/>
          <w:color w:val="auto"/>
          <w:sz w:val="32"/>
          <w:szCs w:val="32"/>
        </w:rPr>
        <w:t>……</w:t>
      </w:r>
      <w:r>
        <w:rPr>
          <w:rFonts w:hint="eastAsia" w:ascii="仿宋_GB2312" w:hAnsi="宋体" w:eastAsia="仿宋_GB2312" w:cs="仿宋_GB2312"/>
          <w:color w:val="auto"/>
          <w:kern w:val="0"/>
          <w:sz w:val="32"/>
          <w:szCs w:val="32"/>
          <w:lang w:bidi="ar"/>
        </w:rPr>
        <w:t>。</w:t>
      </w:r>
      <w:r>
        <w:rPr>
          <w:rFonts w:hint="eastAsia" w:ascii="仿宋_GB2312" w:hAnsi="宋体" w:eastAsia="仿宋_GB2312" w:cs="仿宋_GB2312"/>
          <w:color w:val="auto"/>
          <w:kern w:val="0"/>
          <w:sz w:val="32"/>
          <w:szCs w:val="32"/>
          <w:highlight w:val="yellow"/>
          <w:lang w:val="en-US" w:eastAsia="zh-CN" w:bidi="ar"/>
        </w:rPr>
        <w:t>(其中某一项为零时将其删除，不用表述，只保留共有车辆0辆，正式上传报告时删除黄色字体部分)</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仿宋_GB2312" w:hAnsi="仿宋" w:eastAsia="仿宋_GB2312" w:cs="仿宋"/>
          <w:color w:val="auto"/>
          <w:kern w:val="0"/>
          <w:sz w:val="32"/>
          <w:szCs w:val="32"/>
          <w:lang w:val="en-US" w:eastAsia="zh-CN" w:bidi="ar"/>
        </w:rPr>
      </w:pPr>
      <w:r>
        <w:rPr>
          <w:rFonts w:hint="eastAsia" w:eastAsia="仿宋_GB2312" w:cs="Times New Roman"/>
          <w:color w:val="auto"/>
          <w:sz w:val="32"/>
          <w:szCs w:val="32"/>
          <w:lang w:eastAsia="zh-CN"/>
        </w:rPr>
        <w:t>单价50万元（含）以上的通用设备</w:t>
      </w:r>
      <w:r>
        <w:rPr>
          <w:rFonts w:hint="eastAsia" w:ascii="仿宋_GB2312" w:hAnsi="仿宋_GB2312" w:eastAsia="仿宋_GB2312" w:cs="仿宋_GB2312"/>
          <w:color w:val="auto"/>
          <w:sz w:val="32"/>
          <w:szCs w:val="32"/>
          <w:u w:val="single"/>
          <w:lang w:val="en-US" w:eastAsia="zh-CN"/>
        </w:rPr>
        <w:t xml:space="preserve">   </w:t>
      </w:r>
      <w:r>
        <w:rPr>
          <w:rFonts w:hint="eastAsia" w:eastAsia="仿宋_GB2312" w:cs="Times New Roman"/>
          <w:color w:val="auto"/>
          <w:sz w:val="32"/>
          <w:szCs w:val="32"/>
          <w:lang w:eastAsia="zh-CN"/>
        </w:rPr>
        <w:t>台（套），单价100万元（含）以上的专用设备</w:t>
      </w:r>
      <w:r>
        <w:rPr>
          <w:rFonts w:hint="eastAsia" w:ascii="仿宋_GB2312" w:hAnsi="仿宋_GB2312" w:eastAsia="仿宋_GB2312" w:cs="仿宋_GB2312"/>
          <w:color w:val="auto"/>
          <w:sz w:val="32"/>
          <w:szCs w:val="32"/>
          <w:u w:val="single"/>
          <w:lang w:val="en-US" w:eastAsia="zh-CN"/>
        </w:rPr>
        <w:t xml:space="preserve">   </w:t>
      </w:r>
      <w:r>
        <w:rPr>
          <w:rFonts w:hint="eastAsia" w:eastAsia="仿宋_GB2312" w:cs="Times New Roman"/>
          <w:color w:val="auto"/>
          <w:sz w:val="32"/>
          <w:szCs w:val="32"/>
          <w:lang w:eastAsia="zh-CN"/>
        </w:rPr>
        <w:t>台（套）。</w:t>
      </w:r>
    </w:p>
    <w:p>
      <w:pPr>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jc w:val="left"/>
        <w:textAlignment w:val="auto"/>
        <w:rPr>
          <w:rFonts w:hint="eastAsia" w:ascii="仿宋_GB2312" w:eastAsia="仿宋_GB2312"/>
          <w:color w:val="auto"/>
          <w:sz w:val="32"/>
          <w:szCs w:val="32"/>
          <w:lang w:eastAsia="zh-CN"/>
        </w:rPr>
      </w:pPr>
      <w:r>
        <w:rPr>
          <w:rFonts w:hint="eastAsia" w:ascii="仿宋_GB2312" w:hAnsi="仿宋" w:eastAsia="仿宋_GB2312" w:cs="仿宋"/>
          <w:b/>
          <w:bCs/>
          <w:color w:val="auto"/>
          <w:kern w:val="0"/>
          <w:sz w:val="32"/>
          <w:szCs w:val="32"/>
          <w:lang w:bidi="ar"/>
        </w:rPr>
        <w:t>2.</w:t>
      </w:r>
      <w:r>
        <w:rPr>
          <w:rFonts w:hint="eastAsia" w:ascii="仿宋_GB2312" w:hAnsi="仿宋" w:eastAsia="仿宋_GB2312" w:cs="仿宋"/>
          <w:b/>
          <w:bCs/>
          <w:color w:val="auto"/>
          <w:kern w:val="0"/>
          <w:sz w:val="32"/>
          <w:szCs w:val="32"/>
          <w:lang w:val="en-US" w:eastAsia="zh-CN" w:bidi="ar"/>
        </w:rPr>
        <w:t>2026</w:t>
      </w:r>
      <w:r>
        <w:rPr>
          <w:rFonts w:hint="eastAsia" w:ascii="仿宋_GB2312" w:hAnsi="仿宋" w:eastAsia="仿宋_GB2312" w:cs="仿宋"/>
          <w:b/>
          <w:bCs/>
          <w:color w:val="auto"/>
          <w:kern w:val="0"/>
          <w:sz w:val="32"/>
          <w:szCs w:val="32"/>
          <w:lang w:eastAsia="zh-CN" w:bidi="ar"/>
        </w:rPr>
        <w:t>年</w:t>
      </w:r>
      <w:r>
        <w:rPr>
          <w:rFonts w:hint="eastAsia" w:ascii="仿宋_GB2312" w:hAnsi="仿宋" w:eastAsia="仿宋_GB2312" w:cs="仿宋"/>
          <w:b/>
          <w:bCs/>
          <w:color w:val="auto"/>
          <w:kern w:val="0"/>
          <w:sz w:val="32"/>
          <w:szCs w:val="32"/>
          <w:lang w:bidi="ar"/>
        </w:rPr>
        <w:t>房屋建筑物情况</w:t>
      </w:r>
      <w:r>
        <w:rPr>
          <w:rFonts w:hint="eastAsia" w:ascii="仿宋_GB2312" w:hAnsi="仿宋" w:eastAsia="仿宋_GB2312" w:cs="仿宋"/>
          <w:b/>
          <w:bCs/>
          <w:color w:val="auto"/>
          <w:kern w:val="0"/>
          <w:sz w:val="32"/>
          <w:szCs w:val="32"/>
          <w:lang w:eastAsia="zh-CN" w:bidi="ar"/>
        </w:rPr>
        <w:t>。</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 w:eastAsia="仿宋_GB2312" w:cs="仿宋"/>
          <w:color w:val="auto"/>
          <w:kern w:val="0"/>
          <w:sz w:val="32"/>
          <w:szCs w:val="32"/>
          <w:lang w:bidi="ar"/>
        </w:rPr>
      </w:pPr>
      <w:r>
        <w:rPr>
          <w:rFonts w:hint="eastAsia" w:ascii="仿宋_GB2312" w:hAnsi="仿宋" w:eastAsia="仿宋_GB2312" w:cs="仿宋"/>
          <w:color w:val="auto"/>
          <w:kern w:val="0"/>
          <w:sz w:val="32"/>
          <w:szCs w:val="32"/>
          <w:lang w:bidi="ar"/>
        </w:rPr>
        <w:t>房屋建筑面积</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平方米，其中办公用房</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平方米、业务用房</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方米、其他（不含构筑物）</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平方米，较上年增加</w:t>
      </w:r>
      <w:r>
        <w:rPr>
          <w:rFonts w:hint="eastAsia" w:ascii="仿宋_GB2312" w:hAnsi="仿宋" w:eastAsia="仿宋_GB2312" w:cs="仿宋"/>
          <w:color w:val="auto"/>
          <w:kern w:val="0"/>
          <w:sz w:val="32"/>
          <w:szCs w:val="32"/>
          <w:lang w:eastAsia="zh-CN" w:bidi="ar"/>
        </w:rPr>
        <w:t>（</w:t>
      </w:r>
      <w:r>
        <w:rPr>
          <w:rFonts w:hint="eastAsia" w:ascii="仿宋_GB2312" w:hAnsi="仿宋" w:eastAsia="仿宋_GB2312" w:cs="仿宋"/>
          <w:color w:val="auto"/>
          <w:kern w:val="0"/>
          <w:sz w:val="32"/>
          <w:szCs w:val="32"/>
          <w:lang w:val="en-US" w:eastAsia="zh-CN" w:bidi="ar"/>
        </w:rPr>
        <w:t>减少</w:t>
      </w:r>
      <w:r>
        <w:rPr>
          <w:rFonts w:hint="eastAsia" w:ascii="仿宋_GB2312" w:hAnsi="仿宋" w:eastAsia="仿宋_GB2312" w:cs="仿宋"/>
          <w:color w:val="auto"/>
          <w:kern w:val="0"/>
          <w:sz w:val="32"/>
          <w:szCs w:val="32"/>
          <w:lang w:eastAsia="zh-CN" w:bidi="ar"/>
        </w:rPr>
        <w:t>）</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平方米，增加</w:t>
      </w:r>
      <w:r>
        <w:rPr>
          <w:rFonts w:hint="eastAsia" w:ascii="仿宋_GB2312" w:hAnsi="仿宋" w:eastAsia="仿宋_GB2312" w:cs="仿宋"/>
          <w:color w:val="auto"/>
          <w:kern w:val="0"/>
          <w:sz w:val="32"/>
          <w:szCs w:val="32"/>
          <w:lang w:eastAsia="zh-CN" w:bidi="ar"/>
        </w:rPr>
        <w:t>（</w:t>
      </w:r>
      <w:r>
        <w:rPr>
          <w:rFonts w:hint="eastAsia" w:ascii="仿宋_GB2312" w:hAnsi="仿宋" w:eastAsia="仿宋_GB2312" w:cs="仿宋"/>
          <w:color w:val="auto"/>
          <w:kern w:val="0"/>
          <w:sz w:val="32"/>
          <w:szCs w:val="32"/>
          <w:lang w:val="en-US" w:eastAsia="zh-CN" w:bidi="ar"/>
        </w:rPr>
        <w:t>减少</w:t>
      </w:r>
      <w:r>
        <w:rPr>
          <w:rFonts w:hint="eastAsia" w:ascii="仿宋_GB2312" w:hAnsi="仿宋" w:eastAsia="仿宋_GB2312" w:cs="仿宋"/>
          <w:color w:val="auto"/>
          <w:kern w:val="0"/>
          <w:sz w:val="32"/>
          <w:szCs w:val="32"/>
          <w:lang w:eastAsia="zh-CN" w:bidi="ar"/>
        </w:rPr>
        <w:t>）</w:t>
      </w:r>
      <w:r>
        <w:rPr>
          <w:rFonts w:hint="eastAsia" w:ascii="仿宋_GB2312" w:hAnsi="仿宋" w:eastAsia="仿宋_GB2312" w:cs="仿宋"/>
          <w:color w:val="auto"/>
          <w:kern w:val="0"/>
          <w:sz w:val="32"/>
          <w:szCs w:val="32"/>
          <w:lang w:bidi="ar"/>
        </w:rPr>
        <w:t>原因</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黑体" w:hAnsi="黑体" w:eastAsia="黑体"/>
          <w:color w:val="auto"/>
          <w:sz w:val="32"/>
          <w:szCs w:val="32"/>
        </w:rPr>
      </w:pPr>
      <w:r>
        <w:rPr>
          <w:rFonts w:hint="eastAsia" w:ascii="黑体" w:hAnsi="黑体" w:eastAsia="黑体" w:cs="仿宋"/>
          <w:bCs/>
          <w:color w:val="auto"/>
          <w:kern w:val="0"/>
          <w:sz w:val="32"/>
          <w:szCs w:val="32"/>
          <w:lang w:bidi="ar"/>
        </w:rPr>
        <w:t>五、部门组织征收收入计划</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color w:val="auto"/>
          <w:kern w:val="0"/>
          <w:sz w:val="32"/>
          <w:szCs w:val="32"/>
          <w:lang w:bidi="ar"/>
        </w:rPr>
      </w:pPr>
      <w:r>
        <w:rPr>
          <w:rFonts w:hint="eastAsia" w:ascii="仿宋_GB2312" w:hAnsi="仿宋_GB2312" w:eastAsia="仿宋_GB2312" w:cs="仿宋_GB2312"/>
          <w:color w:val="auto"/>
          <w:kern w:val="0"/>
          <w:sz w:val="32"/>
          <w:szCs w:val="32"/>
          <w:lang w:val="en-US" w:eastAsia="zh-CN" w:bidi="ar"/>
        </w:rPr>
        <w:t>2026</w:t>
      </w:r>
      <w:r>
        <w:rPr>
          <w:rFonts w:hint="eastAsia" w:ascii="仿宋_GB2312" w:hAnsi="仿宋_GB2312" w:eastAsia="仿宋_GB2312" w:cs="仿宋_GB2312"/>
          <w:color w:val="auto"/>
          <w:kern w:val="0"/>
          <w:sz w:val="32"/>
          <w:szCs w:val="32"/>
          <w:lang w:eastAsia="zh-CN" w:bidi="ar"/>
        </w:rPr>
        <w:t>年</w:t>
      </w:r>
      <w:r>
        <w:rPr>
          <w:rFonts w:hint="eastAsia" w:ascii="仿宋_GB2312" w:hAnsi="仿宋_GB2312" w:eastAsia="仿宋_GB2312" w:cs="仿宋_GB2312"/>
          <w:color w:val="auto"/>
          <w:kern w:val="0"/>
          <w:sz w:val="32"/>
          <w:szCs w:val="32"/>
          <w:lang w:bidi="ar"/>
        </w:rPr>
        <w:t>乌海市</w:t>
      </w:r>
      <w:r>
        <w:rPr>
          <w:rFonts w:hint="eastAsia" w:ascii="仿宋_GB2312" w:hAnsi="仿宋_GB2312" w:eastAsia="仿宋_GB2312" w:cs="仿宋_GB2312"/>
          <w:color w:val="auto"/>
          <w:kern w:val="0"/>
          <w:sz w:val="32"/>
          <w:szCs w:val="32"/>
          <w:u w:val="single"/>
          <w:lang w:bidi="ar"/>
        </w:rPr>
        <w:t>XX局</w:t>
      </w:r>
      <w:r>
        <w:rPr>
          <w:rFonts w:hint="eastAsia" w:ascii="仿宋_GB2312" w:hAnsi="仿宋_GB2312" w:eastAsia="仿宋_GB2312" w:cs="仿宋_GB2312"/>
          <w:color w:val="auto"/>
          <w:kern w:val="0"/>
          <w:sz w:val="32"/>
          <w:szCs w:val="32"/>
          <w:lang w:bidi="ar"/>
        </w:rPr>
        <w:t>部门组织征收收入计划</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kern w:val="0"/>
          <w:sz w:val="32"/>
          <w:szCs w:val="32"/>
          <w:lang w:bidi="ar"/>
        </w:rPr>
        <w:t>万元，全部纳入预算管理。其中：考试考务费收入计划</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kern w:val="0"/>
          <w:sz w:val="32"/>
          <w:szCs w:val="32"/>
          <w:lang w:bidi="ar"/>
        </w:rPr>
        <w:t>万元，</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kern w:val="0"/>
          <w:sz w:val="32"/>
          <w:szCs w:val="32"/>
          <w:lang w:bidi="ar"/>
        </w:rPr>
        <w:t>收入计划</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kern w:val="0"/>
          <w:sz w:val="32"/>
          <w:szCs w:val="32"/>
          <w:lang w:bidi="ar"/>
        </w:rPr>
        <w:t>万元，</w:t>
      </w:r>
      <w:r>
        <w:rPr>
          <w:rFonts w:hint="eastAsia" w:ascii="仿宋" w:hAnsi="仿宋" w:eastAsia="仿宋" w:cs="仿宋"/>
          <w:color w:val="auto"/>
          <w:sz w:val="32"/>
          <w:szCs w:val="32"/>
        </w:rPr>
        <w:t>……</w:t>
      </w:r>
      <w:r>
        <w:rPr>
          <w:rFonts w:hint="eastAsia" w:ascii="仿宋_GB2312" w:hAnsi="仿宋_GB2312" w:eastAsia="仿宋_GB2312" w:cs="仿宋_GB2312"/>
          <w:color w:val="auto"/>
          <w:kern w:val="0"/>
          <w:sz w:val="32"/>
          <w:szCs w:val="32"/>
          <w:lang w:bidi="ar"/>
        </w:rPr>
        <w:t>。非税收费项目为考试</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kern w:val="0"/>
          <w:sz w:val="32"/>
          <w:szCs w:val="32"/>
          <w:lang w:bidi="ar"/>
        </w:rPr>
        <w:t>费。</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color w:val="auto"/>
          <w:kern w:val="0"/>
          <w:sz w:val="32"/>
          <w:szCs w:val="32"/>
          <w:highlight w:val="yellow"/>
          <w:lang w:val="en-US" w:eastAsia="zh-CN" w:bidi="ar"/>
        </w:rPr>
      </w:pPr>
      <w:r>
        <w:rPr>
          <w:rFonts w:hint="eastAsia" w:ascii="仿宋_GB2312" w:hAnsi="仿宋_GB2312" w:eastAsia="仿宋_GB2312" w:cs="仿宋_GB2312"/>
          <w:color w:val="auto"/>
          <w:kern w:val="0"/>
          <w:sz w:val="32"/>
          <w:szCs w:val="32"/>
          <w:highlight w:val="yellow"/>
          <w:lang w:val="en-US" w:eastAsia="zh-CN" w:bidi="ar"/>
        </w:rPr>
        <w:t>(其中某一项为零时将其删除，不用表述，正式上传报告时删除黄色字体部分）</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eastAsia="仿宋_GB2312"/>
          <w:color w:val="auto"/>
          <w:sz w:val="32"/>
          <w:szCs w:val="32"/>
          <w:highlight w:val="yellow"/>
        </w:rPr>
      </w:pPr>
      <w:r>
        <w:rPr>
          <w:rFonts w:hint="eastAsia" w:ascii="仿宋_GB2312" w:hAnsi="仿宋_GB2312" w:eastAsia="仿宋_GB2312" w:cs="仿宋_GB2312"/>
          <w:color w:val="auto"/>
          <w:kern w:val="0"/>
          <w:sz w:val="32"/>
          <w:szCs w:val="32"/>
          <w:highlight w:val="yellow"/>
          <w:lang w:val="en-US" w:eastAsia="zh-CN" w:bidi="ar"/>
        </w:rPr>
        <w:t>（如无征收收入，请注明：我部门（单位）无征收收入)</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黑体" w:hAnsi="黑体" w:eastAsia="黑体"/>
          <w:color w:val="auto"/>
          <w:sz w:val="32"/>
          <w:szCs w:val="32"/>
        </w:rPr>
      </w:pPr>
      <w:r>
        <w:rPr>
          <w:rFonts w:hint="eastAsia" w:ascii="黑体" w:hAnsi="黑体" w:eastAsia="黑体" w:cs="仿宋"/>
          <w:bCs/>
          <w:color w:val="auto"/>
          <w:kern w:val="0"/>
          <w:sz w:val="32"/>
          <w:szCs w:val="32"/>
          <w:lang w:bidi="ar"/>
        </w:rPr>
        <w:t>六、绩效目标设置情况说明</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eastAsia="仿宋_GB2312"/>
          <w:color w:val="auto"/>
          <w:sz w:val="32"/>
          <w:szCs w:val="32"/>
        </w:rPr>
      </w:pPr>
      <w:bookmarkStart w:id="0" w:name="_GoBack"/>
      <w:r>
        <w:rPr>
          <w:rFonts w:hint="eastAsia" w:ascii="仿宋_GB2312" w:hAnsi="仿宋_GB2312" w:eastAsia="仿宋_GB2312" w:cs="仿宋"/>
          <w:sz w:val="32"/>
          <w:szCs w:val="32"/>
          <w:highlight w:val="none"/>
          <w:u w:val="single"/>
          <w:lang w:eastAsia="zh-CN"/>
        </w:rPr>
        <w:t>XX</w:t>
      </w:r>
      <w:r>
        <w:rPr>
          <w:rFonts w:hint="eastAsia" w:ascii="仿宋_GB2312" w:hAnsi="仿宋_GB2312" w:eastAsia="仿宋_GB2312" w:cs="仿宋_GB2312"/>
          <w:sz w:val="32"/>
          <w:szCs w:val="32"/>
          <w:highlight w:val="none"/>
          <w:u w:val="single"/>
        </w:rPr>
        <w:t>部门（单位）</w:t>
      </w:r>
      <w:r>
        <w:rPr>
          <w:rFonts w:hint="eastAsia" w:ascii="仿宋_GB2312" w:hAnsi="仿宋_GB2312" w:eastAsia="仿宋_GB2312" w:cs="仿宋"/>
          <w:sz w:val="32"/>
          <w:szCs w:val="32"/>
          <w:highlight w:val="none"/>
          <w:lang w:val="en-US" w:eastAsia="zh-CN"/>
        </w:rPr>
        <w:t>本</w:t>
      </w:r>
      <w:r>
        <w:rPr>
          <w:rFonts w:eastAsia="仿宋_GB2312"/>
          <w:sz w:val="32"/>
          <w:szCs w:val="32"/>
          <w:highlight w:val="none"/>
        </w:rPr>
        <w:t>年</w:t>
      </w:r>
      <w:r>
        <w:rPr>
          <w:rFonts w:hint="eastAsia" w:eastAsia="仿宋_GB2312" w:cs="Times New Roman"/>
          <w:sz w:val="32"/>
          <w:szCs w:val="32"/>
          <w:highlight w:val="none"/>
        </w:rPr>
        <w:t>填报绩效目标的预算项目</w:t>
      </w:r>
      <w:r>
        <w:rPr>
          <w:rFonts w:hint="eastAsia" w:eastAsia="仿宋_GB2312" w:cs="Times New Roman"/>
          <w:sz w:val="32"/>
          <w:szCs w:val="32"/>
          <w:highlight w:val="none"/>
          <w:u w:val="single"/>
        </w:rPr>
        <w:tab/>
      </w:r>
      <w:r>
        <w:rPr>
          <w:rFonts w:hint="eastAsia" w:eastAsia="仿宋_GB2312" w:cs="Times New Roman"/>
          <w:sz w:val="32"/>
          <w:szCs w:val="32"/>
          <w:highlight w:val="none"/>
          <w:u w:val="single"/>
        </w:rPr>
        <w:t xml:space="preserve">  </w:t>
      </w:r>
      <w:r>
        <w:rPr>
          <w:rFonts w:hint="eastAsia" w:eastAsia="仿宋_GB2312" w:cs="Times New Roman"/>
          <w:sz w:val="32"/>
          <w:szCs w:val="32"/>
          <w:highlight w:val="none"/>
        </w:rPr>
        <w:t>个，</w:t>
      </w:r>
      <w:r>
        <w:rPr>
          <w:rFonts w:hint="eastAsia" w:ascii="仿宋_GB2312" w:hAnsi="仿宋" w:eastAsia="仿宋_GB2312" w:cs="仿宋"/>
          <w:color w:val="auto"/>
          <w:kern w:val="0"/>
          <w:sz w:val="32"/>
          <w:szCs w:val="32"/>
          <w:highlight w:val="none"/>
          <w:lang w:bidi="ar"/>
        </w:rPr>
        <w:t>公开绩效目标</w:t>
      </w:r>
      <w:r>
        <w:rPr>
          <w:rFonts w:hint="eastAsia" w:ascii="仿宋" w:hAnsi="仿宋" w:eastAsia="仿宋" w:cs="仿宋"/>
          <w:color w:val="auto"/>
          <w:sz w:val="32"/>
          <w:szCs w:val="32"/>
          <w:highlight w:val="none"/>
          <w:u w:val="single"/>
          <w:lang w:val="en-US" w:eastAsia="zh-CN"/>
        </w:rPr>
        <w:t xml:space="preserve">   </w:t>
      </w:r>
      <w:r>
        <w:rPr>
          <w:rFonts w:hint="eastAsia" w:ascii="仿宋_GB2312" w:hAnsi="仿宋" w:eastAsia="仿宋_GB2312" w:cs="仿宋"/>
          <w:color w:val="auto"/>
          <w:kern w:val="0"/>
          <w:sz w:val="32"/>
          <w:szCs w:val="32"/>
          <w:highlight w:val="none"/>
          <w:lang w:bidi="ar"/>
        </w:rPr>
        <w:t>个，涉密不进行公开的项目</w:t>
      </w:r>
      <w:r>
        <w:rPr>
          <w:rFonts w:hint="eastAsia" w:ascii="仿宋" w:hAnsi="仿宋" w:eastAsia="仿宋" w:cs="仿宋"/>
          <w:color w:val="auto"/>
          <w:sz w:val="32"/>
          <w:szCs w:val="32"/>
          <w:highlight w:val="none"/>
          <w:u w:val="single"/>
          <w:lang w:val="en-US" w:eastAsia="zh-CN"/>
        </w:rPr>
        <w:t xml:space="preserve">   </w:t>
      </w:r>
      <w:r>
        <w:rPr>
          <w:rFonts w:hint="eastAsia" w:ascii="仿宋_GB2312" w:hAnsi="仿宋" w:eastAsia="仿宋_GB2312" w:cs="仿宋"/>
          <w:color w:val="auto"/>
          <w:kern w:val="0"/>
          <w:sz w:val="32"/>
          <w:szCs w:val="32"/>
          <w:highlight w:val="none"/>
          <w:lang w:bidi="ar"/>
        </w:rPr>
        <w:t>个，公开项目占全部预算项目的100%。公开填报绩效目标的项目支出预算</w:t>
      </w:r>
      <w:r>
        <w:rPr>
          <w:rFonts w:hint="eastAsia" w:ascii="仿宋" w:hAnsi="仿宋" w:eastAsia="仿宋" w:cs="仿宋"/>
          <w:color w:val="auto"/>
          <w:sz w:val="32"/>
          <w:szCs w:val="32"/>
          <w:highlight w:val="none"/>
          <w:u w:val="single"/>
          <w:lang w:val="en-US" w:eastAsia="zh-CN"/>
        </w:rPr>
        <w:t xml:space="preserve">    </w:t>
      </w:r>
      <w:r>
        <w:rPr>
          <w:rFonts w:hint="eastAsia" w:ascii="仿宋_GB2312" w:hAnsi="仿宋" w:eastAsia="仿宋_GB2312" w:cs="仿宋"/>
          <w:color w:val="auto"/>
          <w:kern w:val="0"/>
          <w:sz w:val="32"/>
          <w:szCs w:val="32"/>
          <w:highlight w:val="none"/>
          <w:lang w:bidi="ar"/>
        </w:rPr>
        <w:t>万元，占全部项目支出预算的100%。根据部门预算编制要求，对项目预算的绩效目标进行</w:t>
      </w:r>
      <w:r>
        <w:rPr>
          <w:rFonts w:hint="eastAsia" w:ascii="仿宋_GB2312" w:hAnsi="仿宋" w:eastAsia="仿宋_GB2312" w:cs="仿宋"/>
          <w:color w:val="auto"/>
          <w:kern w:val="0"/>
          <w:sz w:val="32"/>
          <w:szCs w:val="32"/>
          <w:highlight w:val="none"/>
          <w:lang w:val="en-US" w:eastAsia="zh-CN" w:bidi="ar"/>
        </w:rPr>
        <w:t>设置</w:t>
      </w:r>
      <w:r>
        <w:rPr>
          <w:rFonts w:hint="eastAsia" w:ascii="仿宋_GB2312" w:hAnsi="仿宋" w:eastAsia="仿宋_GB2312" w:cs="仿宋"/>
          <w:color w:val="auto"/>
          <w:kern w:val="0"/>
          <w:sz w:val="32"/>
          <w:szCs w:val="32"/>
          <w:highlight w:val="none"/>
          <w:lang w:bidi="ar"/>
        </w:rPr>
        <w:t>。</w:t>
      </w:r>
      <w:r>
        <w:rPr>
          <w:rFonts w:hint="eastAsia" w:ascii="仿宋_GB2312" w:hAnsi="仿宋" w:eastAsia="仿宋_GB2312" w:cs="仿宋"/>
          <w:color w:val="auto"/>
          <w:kern w:val="0"/>
          <w:sz w:val="32"/>
          <w:szCs w:val="32"/>
          <w:highlight w:val="none"/>
          <w:lang w:val="en-US" w:eastAsia="zh-CN" w:bidi="ar"/>
        </w:rPr>
        <w:t>从</w:t>
      </w:r>
      <w:r>
        <w:rPr>
          <w:rFonts w:hint="eastAsia" w:ascii="仿宋_GB2312" w:hAnsi="仿宋" w:eastAsia="仿宋_GB2312" w:cs="仿宋"/>
          <w:color w:val="auto"/>
          <w:kern w:val="0"/>
          <w:sz w:val="32"/>
          <w:szCs w:val="32"/>
          <w:highlight w:val="none"/>
          <w:lang w:bidi="ar"/>
        </w:rPr>
        <w:t>预算执行、产出、效益、满意度等多方面对预算项目进行综合绩效管理。设计具体项目绩效指标</w:t>
      </w:r>
      <w:r>
        <w:rPr>
          <w:rFonts w:hint="eastAsia" w:ascii="仿宋_GB2312" w:hAnsi="仿宋" w:eastAsia="仿宋_GB2312" w:cs="仿宋"/>
          <w:color w:val="auto"/>
          <w:kern w:val="0"/>
          <w:sz w:val="32"/>
          <w:szCs w:val="32"/>
          <w:highlight w:val="none"/>
          <w:u w:val="single"/>
          <w:lang w:val="en-US" w:eastAsia="zh-CN" w:bidi="ar"/>
        </w:rPr>
        <w:t xml:space="preserve">     </w:t>
      </w:r>
      <w:r>
        <w:rPr>
          <w:rFonts w:hint="eastAsia" w:ascii="仿宋_GB2312" w:hAnsi="仿宋" w:eastAsia="仿宋_GB2312" w:cs="仿宋"/>
          <w:color w:val="auto"/>
          <w:kern w:val="0"/>
          <w:sz w:val="32"/>
          <w:szCs w:val="32"/>
          <w:highlight w:val="none"/>
          <w:lang w:bidi="ar"/>
        </w:rPr>
        <w:t>项，二级指标体系中：数量指标</w:t>
      </w:r>
      <w:r>
        <w:rPr>
          <w:rFonts w:hint="eastAsia" w:ascii="仿宋" w:hAnsi="仿宋" w:eastAsia="仿宋" w:cs="仿宋"/>
          <w:color w:val="auto"/>
          <w:sz w:val="32"/>
          <w:szCs w:val="32"/>
          <w:highlight w:val="none"/>
          <w:u w:val="single"/>
          <w:lang w:val="en-US" w:eastAsia="zh-CN"/>
        </w:rPr>
        <w:t xml:space="preserve">   </w:t>
      </w:r>
      <w:r>
        <w:rPr>
          <w:rFonts w:hint="eastAsia" w:ascii="仿宋_GB2312" w:hAnsi="仿宋" w:eastAsia="仿宋_GB2312" w:cs="仿宋"/>
          <w:color w:val="auto"/>
          <w:kern w:val="0"/>
          <w:sz w:val="32"/>
          <w:szCs w:val="32"/>
          <w:highlight w:val="none"/>
          <w:lang w:bidi="ar"/>
        </w:rPr>
        <w:t>项，包括</w:t>
      </w:r>
      <w:r>
        <w:rPr>
          <w:rFonts w:hint="eastAsia" w:ascii="仿宋" w:hAnsi="仿宋" w:eastAsia="仿宋" w:cs="仿宋"/>
          <w:color w:val="auto"/>
          <w:sz w:val="32"/>
          <w:szCs w:val="32"/>
          <w:highlight w:val="none"/>
          <w:u w:val="single"/>
          <w:lang w:val="en-US" w:eastAsia="zh-CN"/>
        </w:rPr>
        <w:t xml:space="preserve">            </w:t>
      </w:r>
      <w:r>
        <w:rPr>
          <w:rFonts w:hint="eastAsia" w:ascii="仿宋_GB2312" w:hAnsi="仿宋" w:eastAsia="仿宋_GB2312" w:cs="仿宋"/>
          <w:color w:val="auto"/>
          <w:kern w:val="0"/>
          <w:sz w:val="32"/>
          <w:szCs w:val="32"/>
          <w:highlight w:val="none"/>
          <w:lang w:bidi="ar"/>
        </w:rPr>
        <w:t xml:space="preserve">等；质量指标 </w:t>
      </w:r>
      <w:r>
        <w:rPr>
          <w:rFonts w:hint="eastAsia" w:ascii="仿宋" w:hAnsi="仿宋" w:eastAsia="仿宋" w:cs="仿宋"/>
          <w:color w:val="auto"/>
          <w:sz w:val="32"/>
          <w:szCs w:val="32"/>
          <w:highlight w:val="none"/>
          <w:u w:val="single"/>
          <w:lang w:val="en-US" w:eastAsia="zh-CN"/>
        </w:rPr>
        <w:t xml:space="preserve">   </w:t>
      </w:r>
      <w:r>
        <w:rPr>
          <w:rFonts w:hint="eastAsia" w:ascii="仿宋_GB2312" w:hAnsi="仿宋" w:eastAsia="仿宋_GB2312" w:cs="仿宋"/>
          <w:color w:val="auto"/>
          <w:kern w:val="0"/>
          <w:sz w:val="32"/>
          <w:szCs w:val="32"/>
          <w:highlight w:val="none"/>
          <w:lang w:bidi="ar"/>
        </w:rPr>
        <w:t>项，包括</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u w:val="none"/>
          <w:lang w:val="en-US" w:eastAsia="zh-CN"/>
        </w:rPr>
        <w:t>等</w:t>
      </w:r>
      <w:r>
        <w:rPr>
          <w:rFonts w:hint="eastAsia" w:ascii="仿宋_GB2312" w:hAnsi="仿宋" w:eastAsia="仿宋_GB2312" w:cs="仿宋"/>
          <w:color w:val="auto"/>
          <w:kern w:val="0"/>
          <w:sz w:val="32"/>
          <w:szCs w:val="32"/>
          <w:highlight w:val="none"/>
          <w:lang w:bidi="ar"/>
        </w:rPr>
        <w:t>；时效指标</w:t>
      </w:r>
      <w:r>
        <w:rPr>
          <w:rFonts w:hint="eastAsia" w:ascii="仿宋" w:hAnsi="仿宋" w:eastAsia="仿宋" w:cs="仿宋"/>
          <w:color w:val="auto"/>
          <w:sz w:val="32"/>
          <w:szCs w:val="32"/>
          <w:highlight w:val="none"/>
          <w:u w:val="single"/>
          <w:lang w:val="en-US" w:eastAsia="zh-CN"/>
        </w:rPr>
        <w:t xml:space="preserve">   </w:t>
      </w:r>
      <w:r>
        <w:rPr>
          <w:rFonts w:hint="eastAsia" w:ascii="仿宋_GB2312" w:hAnsi="仿宋" w:eastAsia="仿宋_GB2312" w:cs="仿宋"/>
          <w:color w:val="auto"/>
          <w:kern w:val="0"/>
          <w:sz w:val="32"/>
          <w:szCs w:val="32"/>
          <w:highlight w:val="none"/>
          <w:lang w:bidi="ar"/>
        </w:rPr>
        <w:t>项，包括</w:t>
      </w:r>
      <w:r>
        <w:rPr>
          <w:rFonts w:hint="eastAsia" w:ascii="仿宋" w:hAnsi="仿宋" w:eastAsia="仿宋" w:cs="仿宋"/>
          <w:color w:val="auto"/>
          <w:sz w:val="32"/>
          <w:szCs w:val="32"/>
          <w:highlight w:val="none"/>
          <w:u w:val="single"/>
          <w:lang w:val="en-US" w:eastAsia="zh-CN"/>
        </w:rPr>
        <w:t xml:space="preserve">         </w:t>
      </w:r>
      <w:r>
        <w:rPr>
          <w:rFonts w:hint="eastAsia" w:ascii="仿宋_GB2312" w:hAnsi="仿宋" w:eastAsia="仿宋_GB2312" w:cs="仿宋"/>
          <w:color w:val="auto"/>
          <w:kern w:val="0"/>
          <w:sz w:val="32"/>
          <w:szCs w:val="32"/>
          <w:highlight w:val="none"/>
          <w:lang w:bidi="ar"/>
        </w:rPr>
        <w:t xml:space="preserve">等；成本指标 </w:t>
      </w:r>
      <w:r>
        <w:rPr>
          <w:rFonts w:hint="eastAsia" w:ascii="仿宋" w:hAnsi="仿宋" w:eastAsia="仿宋" w:cs="仿宋"/>
          <w:color w:val="auto"/>
          <w:sz w:val="32"/>
          <w:szCs w:val="32"/>
          <w:highlight w:val="none"/>
          <w:u w:val="single"/>
          <w:lang w:val="en-US" w:eastAsia="zh-CN"/>
        </w:rPr>
        <w:t xml:space="preserve">   </w:t>
      </w:r>
      <w:r>
        <w:rPr>
          <w:rFonts w:hint="eastAsia" w:ascii="仿宋_GB2312" w:hAnsi="仿宋" w:eastAsia="仿宋_GB2312" w:cs="仿宋"/>
          <w:color w:val="auto"/>
          <w:kern w:val="0"/>
          <w:sz w:val="32"/>
          <w:szCs w:val="32"/>
          <w:highlight w:val="none"/>
          <w:lang w:bidi="ar"/>
        </w:rPr>
        <w:t>项，包</w:t>
      </w:r>
      <w:r>
        <w:rPr>
          <w:rFonts w:hint="eastAsia" w:ascii="仿宋_GB2312" w:hAnsi="仿宋" w:eastAsia="仿宋_GB2312" w:cs="仿宋"/>
          <w:color w:val="auto"/>
          <w:kern w:val="0"/>
          <w:sz w:val="32"/>
          <w:szCs w:val="32"/>
          <w:highlight w:val="none"/>
          <w:lang w:eastAsia="zh-CN" w:bidi="ar"/>
        </w:rPr>
        <w:t>括</w:t>
      </w:r>
      <w:r>
        <w:rPr>
          <w:rFonts w:hint="eastAsia" w:ascii="仿宋" w:hAnsi="仿宋" w:eastAsia="仿宋" w:cs="仿宋"/>
          <w:color w:val="auto"/>
          <w:sz w:val="32"/>
          <w:szCs w:val="32"/>
          <w:highlight w:val="none"/>
          <w:u w:val="single"/>
          <w:lang w:val="en-US" w:eastAsia="zh-CN"/>
        </w:rPr>
        <w:t xml:space="preserve">            </w:t>
      </w:r>
      <w:r>
        <w:rPr>
          <w:rFonts w:hint="eastAsia" w:ascii="仿宋_GB2312" w:hAnsi="仿宋" w:eastAsia="仿宋_GB2312" w:cs="仿宋"/>
          <w:color w:val="auto"/>
          <w:kern w:val="0"/>
          <w:sz w:val="32"/>
          <w:szCs w:val="32"/>
          <w:highlight w:val="none"/>
          <w:lang w:bidi="ar"/>
        </w:rPr>
        <w:t>等；社会效益指标</w:t>
      </w:r>
      <w:r>
        <w:rPr>
          <w:rFonts w:hint="eastAsia" w:ascii="仿宋" w:hAnsi="仿宋" w:eastAsia="仿宋" w:cs="仿宋"/>
          <w:color w:val="auto"/>
          <w:sz w:val="32"/>
          <w:szCs w:val="32"/>
          <w:highlight w:val="none"/>
          <w:u w:val="single"/>
          <w:lang w:val="en-US" w:eastAsia="zh-CN"/>
        </w:rPr>
        <w:t xml:space="preserve">   </w:t>
      </w:r>
      <w:r>
        <w:rPr>
          <w:rFonts w:hint="eastAsia" w:ascii="仿宋_GB2312" w:hAnsi="仿宋" w:eastAsia="仿宋_GB2312" w:cs="仿宋"/>
          <w:color w:val="auto"/>
          <w:kern w:val="0"/>
          <w:sz w:val="32"/>
          <w:szCs w:val="32"/>
          <w:highlight w:val="none"/>
          <w:lang w:bidi="ar"/>
        </w:rPr>
        <w:t>项，包括</w:t>
      </w:r>
      <w:r>
        <w:rPr>
          <w:rFonts w:hint="eastAsia" w:ascii="仿宋" w:hAnsi="仿宋" w:eastAsia="仿宋" w:cs="仿宋"/>
          <w:color w:val="auto"/>
          <w:sz w:val="32"/>
          <w:szCs w:val="32"/>
          <w:highlight w:val="none"/>
          <w:u w:val="single"/>
          <w:lang w:val="en-US" w:eastAsia="zh-CN"/>
        </w:rPr>
        <w:t xml:space="preserve">         </w:t>
      </w:r>
      <w:r>
        <w:rPr>
          <w:rFonts w:hint="eastAsia" w:ascii="仿宋_GB2312" w:hAnsi="仿宋" w:eastAsia="仿宋_GB2312" w:cs="仿宋"/>
          <w:color w:val="auto"/>
          <w:kern w:val="0"/>
          <w:sz w:val="32"/>
          <w:szCs w:val="32"/>
          <w:highlight w:val="none"/>
          <w:lang w:bidi="ar"/>
        </w:rPr>
        <w:t>等；可持续影响指标</w:t>
      </w:r>
      <w:r>
        <w:rPr>
          <w:rFonts w:hint="eastAsia" w:ascii="仿宋" w:hAnsi="仿宋" w:eastAsia="仿宋" w:cs="仿宋"/>
          <w:color w:val="auto"/>
          <w:sz w:val="32"/>
          <w:szCs w:val="32"/>
          <w:highlight w:val="none"/>
          <w:u w:val="single"/>
          <w:lang w:val="en-US" w:eastAsia="zh-CN"/>
        </w:rPr>
        <w:t xml:space="preserve">      </w:t>
      </w:r>
      <w:r>
        <w:rPr>
          <w:rFonts w:hint="eastAsia" w:ascii="仿宋_GB2312" w:hAnsi="仿宋" w:eastAsia="仿宋_GB2312" w:cs="仿宋"/>
          <w:color w:val="auto"/>
          <w:kern w:val="0"/>
          <w:sz w:val="32"/>
          <w:szCs w:val="32"/>
          <w:highlight w:val="none"/>
          <w:lang w:bidi="ar"/>
        </w:rPr>
        <w:t>项，包括</w:t>
      </w:r>
      <w:r>
        <w:rPr>
          <w:rFonts w:hint="eastAsia" w:ascii="仿宋" w:hAnsi="仿宋" w:eastAsia="仿宋" w:cs="仿宋"/>
          <w:color w:val="auto"/>
          <w:sz w:val="32"/>
          <w:szCs w:val="32"/>
          <w:highlight w:val="none"/>
          <w:u w:val="single"/>
          <w:lang w:val="en-US" w:eastAsia="zh-CN"/>
        </w:rPr>
        <w:t xml:space="preserve">         </w:t>
      </w:r>
      <w:r>
        <w:rPr>
          <w:rFonts w:hint="eastAsia" w:ascii="仿宋_GB2312" w:hAnsi="仿宋" w:eastAsia="仿宋_GB2312" w:cs="仿宋"/>
          <w:color w:val="auto"/>
          <w:kern w:val="0"/>
          <w:sz w:val="32"/>
          <w:szCs w:val="32"/>
          <w:highlight w:val="none"/>
          <w:lang w:bidi="ar"/>
        </w:rPr>
        <w:t>等；服务对象满意度指标</w:t>
      </w:r>
      <w:r>
        <w:rPr>
          <w:rFonts w:hint="eastAsia" w:ascii="仿宋" w:hAnsi="仿宋" w:eastAsia="仿宋" w:cs="仿宋"/>
          <w:color w:val="auto"/>
          <w:sz w:val="32"/>
          <w:szCs w:val="32"/>
          <w:highlight w:val="none"/>
          <w:u w:val="single"/>
          <w:lang w:val="en-US" w:eastAsia="zh-CN"/>
        </w:rPr>
        <w:t xml:space="preserve">      </w:t>
      </w:r>
      <w:r>
        <w:rPr>
          <w:rFonts w:hint="eastAsia" w:ascii="仿宋_GB2312" w:hAnsi="仿宋" w:eastAsia="仿宋_GB2312" w:cs="仿宋"/>
          <w:color w:val="auto"/>
          <w:kern w:val="0"/>
          <w:sz w:val="32"/>
          <w:szCs w:val="32"/>
          <w:highlight w:val="none"/>
          <w:lang w:bidi="ar"/>
        </w:rPr>
        <w:t>项，包括</w:t>
      </w:r>
      <w:r>
        <w:rPr>
          <w:rFonts w:hint="eastAsia" w:ascii="仿宋" w:hAnsi="仿宋" w:eastAsia="仿宋" w:cs="仿宋"/>
          <w:color w:val="auto"/>
          <w:sz w:val="32"/>
          <w:szCs w:val="32"/>
          <w:highlight w:val="none"/>
          <w:u w:val="single"/>
          <w:lang w:val="en-US" w:eastAsia="zh-CN"/>
        </w:rPr>
        <w:t xml:space="preserve">         </w:t>
      </w:r>
      <w:r>
        <w:rPr>
          <w:rFonts w:hint="eastAsia" w:ascii="仿宋_GB2312" w:hAnsi="仿宋" w:eastAsia="仿宋_GB2312" w:cs="仿宋"/>
          <w:color w:val="auto"/>
          <w:kern w:val="0"/>
          <w:sz w:val="32"/>
          <w:szCs w:val="32"/>
          <w:highlight w:val="none"/>
          <w:lang w:bidi="ar"/>
        </w:rPr>
        <w:t>等。</w:t>
      </w:r>
      <w:bookmarkEnd w:id="0"/>
    </w:p>
    <w:p>
      <w:pPr>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jc w:val="center"/>
        <w:textAlignment w:val="auto"/>
        <w:rPr>
          <w:rFonts w:hint="eastAsia" w:ascii="仿宋_GB2312" w:hAnsi="仿宋" w:eastAsia="仿宋_GB2312" w:cs="仿宋"/>
          <w:b/>
          <w:bCs/>
          <w:color w:val="auto"/>
          <w:kern w:val="0"/>
          <w:sz w:val="32"/>
          <w:szCs w:val="32"/>
          <w:lang w:bidi="ar"/>
        </w:rPr>
      </w:pPr>
    </w:p>
    <w:p>
      <w:pPr>
        <w:keepNext w:val="0"/>
        <w:keepLines w:val="0"/>
        <w:pageBreakBefore w:val="0"/>
        <w:widowControl/>
        <w:kinsoku/>
        <w:wordWrap/>
        <w:overflowPunct/>
        <w:topLinePunct w:val="0"/>
        <w:autoSpaceDE/>
        <w:autoSpaceDN/>
        <w:bidi w:val="0"/>
        <w:adjustRightInd/>
        <w:snapToGrid/>
        <w:spacing w:line="560" w:lineRule="exact"/>
        <w:ind w:left="0" w:leftChars="0" w:firstLine="723" w:firstLineChars="200"/>
        <w:jc w:val="center"/>
        <w:textAlignment w:val="auto"/>
        <w:rPr>
          <w:rFonts w:hint="eastAsia" w:ascii="仿宋_GB2312" w:eastAsia="仿宋_GB2312"/>
          <w:color w:val="auto"/>
          <w:sz w:val="36"/>
          <w:szCs w:val="32"/>
        </w:rPr>
      </w:pPr>
      <w:r>
        <w:rPr>
          <w:rFonts w:hint="eastAsia" w:ascii="仿宋_GB2312" w:hAnsi="仿宋" w:eastAsia="仿宋_GB2312" w:cs="仿宋"/>
          <w:b/>
          <w:bCs/>
          <w:color w:val="auto"/>
          <w:kern w:val="0"/>
          <w:sz w:val="36"/>
          <w:szCs w:val="32"/>
          <w:lang w:bidi="ar"/>
        </w:rPr>
        <w:t>第四部分 名词解释</w:t>
      </w:r>
    </w:p>
    <w:p>
      <w:pPr>
        <w:spacing w:line="600" w:lineRule="exact"/>
        <w:ind w:firstLine="643" w:firstLineChars="200"/>
        <w:rPr>
          <w:rFonts w:hint="eastAsia" w:ascii="仿宋_GB2312" w:hAnsi="仿宋" w:eastAsia="仿宋_GB2312" w:cs="仿宋"/>
          <w:b/>
          <w:bCs/>
          <w:color w:val="auto"/>
          <w:kern w:val="0"/>
          <w:sz w:val="32"/>
          <w:szCs w:val="32"/>
          <w:highlight w:val="none"/>
          <w:lang w:bidi="ar"/>
        </w:rPr>
      </w:pPr>
      <w:r>
        <w:rPr>
          <w:rFonts w:hint="eastAsia" w:eastAsia="仿宋_GB2312" w:cs="Times New Roman"/>
          <w:b/>
          <w:bCs/>
          <w:sz w:val="32"/>
          <w:szCs w:val="32"/>
          <w:highlight w:val="none"/>
        </w:rPr>
        <w:t>一、财政拨款：</w:t>
      </w:r>
      <w:r>
        <w:rPr>
          <w:rFonts w:hint="eastAsia" w:eastAsia="仿宋_GB2312" w:cs="Times New Roman"/>
          <w:sz w:val="32"/>
          <w:szCs w:val="32"/>
          <w:highlight w:val="none"/>
        </w:rPr>
        <w:t>从同级财政部门取得的各类财政拨款，包括一般公共预算拨款、政府性基金预算拨款、国有资本经营预算拨款。</w:t>
      </w:r>
    </w:p>
    <w:p>
      <w:pPr>
        <w:spacing w:line="600" w:lineRule="exact"/>
        <w:ind w:firstLine="643" w:firstLineChars="200"/>
        <w:rPr>
          <w:rFonts w:hint="eastAsia" w:ascii="仿宋_GB2312" w:hAnsi="仿宋" w:eastAsia="仿宋_GB2312" w:cs="仿宋"/>
          <w:color w:val="auto"/>
          <w:kern w:val="0"/>
          <w:sz w:val="32"/>
          <w:szCs w:val="32"/>
          <w:highlight w:val="none"/>
          <w:lang w:bidi="ar"/>
        </w:rPr>
      </w:pPr>
      <w:r>
        <w:rPr>
          <w:rFonts w:hint="eastAsia" w:ascii="仿宋_GB2312" w:hAnsi="仿宋" w:eastAsia="仿宋_GB2312" w:cs="仿宋"/>
          <w:b/>
          <w:bCs/>
          <w:color w:val="auto"/>
          <w:kern w:val="0"/>
          <w:sz w:val="32"/>
          <w:szCs w:val="32"/>
          <w:highlight w:val="none"/>
          <w:lang w:val="en-US" w:eastAsia="zh-CN" w:bidi="ar"/>
        </w:rPr>
        <w:t>二</w:t>
      </w:r>
      <w:r>
        <w:rPr>
          <w:rFonts w:hint="eastAsia" w:ascii="仿宋_GB2312" w:hAnsi="仿宋" w:eastAsia="仿宋_GB2312" w:cs="仿宋"/>
          <w:b/>
          <w:bCs/>
          <w:color w:val="auto"/>
          <w:kern w:val="0"/>
          <w:sz w:val="32"/>
          <w:szCs w:val="32"/>
          <w:highlight w:val="none"/>
          <w:lang w:bidi="ar"/>
        </w:rPr>
        <w:t>、一般公共预算财政拨款收入</w:t>
      </w:r>
      <w:r>
        <w:rPr>
          <w:rFonts w:hint="eastAsia" w:ascii="仿宋_GB2312" w:hAnsi="仿宋" w:eastAsia="仿宋_GB2312" w:cs="仿宋"/>
          <w:color w:val="auto"/>
          <w:kern w:val="0"/>
          <w:sz w:val="32"/>
          <w:szCs w:val="32"/>
          <w:highlight w:val="none"/>
          <w:lang w:bidi="ar"/>
        </w:rPr>
        <w:t>：指各单位从各级财政部门取得的财政预算资金。</w:t>
      </w:r>
    </w:p>
    <w:p>
      <w:pPr>
        <w:spacing w:line="600" w:lineRule="exact"/>
        <w:ind w:firstLine="643" w:firstLineChars="200"/>
        <w:rPr>
          <w:rFonts w:hint="eastAsia" w:eastAsia="仿宋_GB2312" w:cs="Times New Roman"/>
          <w:sz w:val="32"/>
          <w:szCs w:val="32"/>
          <w:highlight w:val="none"/>
        </w:rPr>
      </w:pPr>
      <w:r>
        <w:rPr>
          <w:rFonts w:hint="eastAsia" w:eastAsia="仿宋_GB2312" w:cs="Times New Roman"/>
          <w:b/>
          <w:bCs/>
          <w:sz w:val="32"/>
          <w:szCs w:val="32"/>
          <w:highlight w:val="none"/>
        </w:rPr>
        <w:t>三、财政专户管理资金：</w:t>
      </w:r>
      <w:r>
        <w:rPr>
          <w:rFonts w:hint="eastAsia" w:eastAsia="仿宋_GB2312" w:cs="Times New Roman"/>
          <w:sz w:val="32"/>
          <w:szCs w:val="32"/>
          <w:highlight w:val="none"/>
        </w:rPr>
        <w:t>缴入财政专户、实行专项管理的高中以上学费、住宿费、高校委托培养费、函大、电大、夜大及短训班培训费等教育收费。</w:t>
      </w:r>
    </w:p>
    <w:p>
      <w:pPr>
        <w:spacing w:line="600" w:lineRule="exact"/>
        <w:ind w:firstLine="643" w:firstLineChars="200"/>
        <w:rPr>
          <w:rFonts w:hint="eastAsia"/>
          <w:highlight w:val="none"/>
        </w:rPr>
      </w:pPr>
      <w:r>
        <w:rPr>
          <w:rFonts w:hint="eastAsia" w:eastAsia="仿宋_GB2312" w:cs="Times New Roman"/>
          <w:b/>
          <w:bCs/>
          <w:sz w:val="32"/>
          <w:szCs w:val="32"/>
          <w:highlight w:val="none"/>
        </w:rPr>
        <w:t>四、单位资金：</w:t>
      </w:r>
      <w:r>
        <w:rPr>
          <w:rFonts w:hint="eastAsia" w:eastAsia="仿宋_GB2312" w:cs="Times New Roman"/>
          <w:sz w:val="32"/>
          <w:szCs w:val="32"/>
          <w:highlight w:val="none"/>
        </w:rPr>
        <w:t>除财政拨款收入和财政专户管理资金以外的收入，包括事业收入（不含教育收费）、上级补助收入、附属单位上缴收入、事业单位经营收入及其他收入（包含债务收入、投资收益等）。</w:t>
      </w:r>
    </w:p>
    <w:p>
      <w:pPr>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jc w:val="left"/>
        <w:textAlignment w:val="auto"/>
        <w:rPr>
          <w:rFonts w:hint="eastAsia" w:ascii="仿宋_GB2312" w:eastAsia="仿宋_GB2312"/>
          <w:color w:val="auto"/>
          <w:sz w:val="32"/>
          <w:szCs w:val="32"/>
          <w:highlight w:val="none"/>
        </w:rPr>
      </w:pPr>
      <w:r>
        <w:rPr>
          <w:rFonts w:hint="eastAsia" w:ascii="仿宋_GB2312" w:hAnsi="仿宋" w:eastAsia="仿宋_GB2312" w:cs="仿宋"/>
          <w:b/>
          <w:bCs/>
          <w:color w:val="auto"/>
          <w:kern w:val="0"/>
          <w:sz w:val="32"/>
          <w:szCs w:val="32"/>
          <w:highlight w:val="none"/>
          <w:lang w:eastAsia="zh-CN" w:bidi="ar"/>
        </w:rPr>
        <w:t>五</w:t>
      </w:r>
      <w:r>
        <w:rPr>
          <w:rFonts w:hint="eastAsia" w:ascii="仿宋_GB2312" w:hAnsi="仿宋" w:eastAsia="仿宋_GB2312" w:cs="仿宋"/>
          <w:b/>
          <w:bCs/>
          <w:color w:val="auto"/>
          <w:kern w:val="0"/>
          <w:sz w:val="32"/>
          <w:szCs w:val="32"/>
          <w:highlight w:val="none"/>
          <w:lang w:bidi="ar"/>
        </w:rPr>
        <w:t>、事业收入</w:t>
      </w:r>
      <w:r>
        <w:rPr>
          <w:rFonts w:hint="eastAsia" w:ascii="仿宋_GB2312" w:hAnsi="仿宋" w:eastAsia="仿宋_GB2312" w:cs="仿宋"/>
          <w:color w:val="auto"/>
          <w:kern w:val="0"/>
          <w:sz w:val="32"/>
          <w:szCs w:val="32"/>
          <w:highlight w:val="none"/>
          <w:lang w:bidi="ar"/>
        </w:rPr>
        <w:t>：是指事业单位开展专业业务活动及辅助活动所取得的收入。</w:t>
      </w:r>
    </w:p>
    <w:p>
      <w:pPr>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jc w:val="left"/>
        <w:textAlignment w:val="auto"/>
        <w:rPr>
          <w:rFonts w:hint="eastAsia" w:ascii="仿宋_GB2312" w:hAnsi="仿宋" w:eastAsia="仿宋_GB2312" w:cs="仿宋"/>
          <w:color w:val="auto"/>
          <w:kern w:val="0"/>
          <w:sz w:val="32"/>
          <w:szCs w:val="32"/>
          <w:highlight w:val="none"/>
          <w:lang w:bidi="ar"/>
        </w:rPr>
      </w:pPr>
      <w:r>
        <w:rPr>
          <w:rFonts w:hint="eastAsia" w:ascii="仿宋_GB2312" w:hAnsi="仿宋" w:eastAsia="仿宋_GB2312" w:cs="仿宋"/>
          <w:b/>
          <w:bCs/>
          <w:color w:val="auto"/>
          <w:kern w:val="0"/>
          <w:sz w:val="32"/>
          <w:szCs w:val="32"/>
          <w:highlight w:val="none"/>
          <w:lang w:eastAsia="zh-CN" w:bidi="ar"/>
        </w:rPr>
        <w:t>六</w:t>
      </w:r>
      <w:r>
        <w:rPr>
          <w:rFonts w:hint="eastAsia" w:ascii="仿宋_GB2312" w:hAnsi="仿宋" w:eastAsia="仿宋_GB2312" w:cs="仿宋"/>
          <w:b/>
          <w:bCs/>
          <w:color w:val="auto"/>
          <w:kern w:val="0"/>
          <w:sz w:val="32"/>
          <w:szCs w:val="32"/>
          <w:highlight w:val="none"/>
          <w:lang w:bidi="ar"/>
        </w:rPr>
        <w:t>、事业单位经营收入</w:t>
      </w:r>
      <w:r>
        <w:rPr>
          <w:rFonts w:hint="eastAsia" w:ascii="仿宋_GB2312" w:hAnsi="仿宋" w:eastAsia="仿宋_GB2312" w:cs="仿宋"/>
          <w:color w:val="auto"/>
          <w:kern w:val="0"/>
          <w:sz w:val="32"/>
          <w:szCs w:val="32"/>
          <w:highlight w:val="none"/>
          <w:lang w:bidi="ar"/>
        </w:rPr>
        <w:t>：是指事业单位在专业业务活动及其辅助活动之外开展非独立核算经营活动取得的收入。</w:t>
      </w:r>
    </w:p>
    <w:p>
      <w:pPr>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jc w:val="left"/>
        <w:textAlignment w:val="auto"/>
        <w:rPr>
          <w:rFonts w:hint="eastAsia" w:ascii="仿宋_GB2312" w:eastAsia="仿宋_GB2312"/>
          <w:color w:val="auto"/>
          <w:sz w:val="32"/>
          <w:szCs w:val="32"/>
          <w:highlight w:val="none"/>
        </w:rPr>
      </w:pPr>
      <w:r>
        <w:rPr>
          <w:rFonts w:hint="eastAsia" w:ascii="仿宋_GB2312" w:hAnsi="仿宋" w:eastAsia="仿宋_GB2312" w:cs="仿宋"/>
          <w:b/>
          <w:bCs/>
          <w:color w:val="auto"/>
          <w:kern w:val="0"/>
          <w:sz w:val="32"/>
          <w:szCs w:val="32"/>
          <w:highlight w:val="none"/>
          <w:lang w:eastAsia="zh-CN" w:bidi="ar"/>
        </w:rPr>
        <w:t>七</w:t>
      </w:r>
      <w:r>
        <w:rPr>
          <w:rFonts w:hint="eastAsia" w:ascii="仿宋_GB2312" w:hAnsi="仿宋" w:eastAsia="仿宋_GB2312" w:cs="仿宋"/>
          <w:b/>
          <w:bCs/>
          <w:color w:val="auto"/>
          <w:kern w:val="0"/>
          <w:sz w:val="32"/>
          <w:szCs w:val="32"/>
          <w:highlight w:val="none"/>
          <w:lang w:bidi="ar"/>
        </w:rPr>
        <w:t>、其他收入</w:t>
      </w:r>
      <w:r>
        <w:rPr>
          <w:rFonts w:hint="eastAsia" w:ascii="仿宋_GB2312" w:hAnsi="仿宋" w:eastAsia="仿宋_GB2312" w:cs="仿宋"/>
          <w:color w:val="auto"/>
          <w:kern w:val="0"/>
          <w:sz w:val="32"/>
          <w:szCs w:val="32"/>
          <w:highlight w:val="none"/>
          <w:lang w:bidi="ar"/>
        </w:rPr>
        <w:t>：是指除上述“一般公共预算财政拨款收入”、“事业收入”、“事业单位经营收入”等以外的收入。主要是指按规定动用的售房收入、存款利息收入等。</w:t>
      </w:r>
    </w:p>
    <w:p>
      <w:pPr>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jc w:val="left"/>
        <w:textAlignment w:val="auto"/>
        <w:rPr>
          <w:rFonts w:hint="eastAsia" w:ascii="仿宋_GB2312" w:eastAsia="仿宋_GB2312"/>
          <w:color w:val="auto"/>
          <w:sz w:val="32"/>
          <w:szCs w:val="32"/>
          <w:highlight w:val="none"/>
        </w:rPr>
      </w:pPr>
      <w:r>
        <w:rPr>
          <w:rFonts w:hint="eastAsia" w:ascii="仿宋_GB2312" w:hAnsi="仿宋" w:eastAsia="仿宋_GB2312" w:cs="仿宋"/>
          <w:b/>
          <w:bCs/>
          <w:color w:val="auto"/>
          <w:kern w:val="0"/>
          <w:sz w:val="32"/>
          <w:szCs w:val="32"/>
          <w:highlight w:val="none"/>
          <w:lang w:eastAsia="zh-CN" w:bidi="ar"/>
        </w:rPr>
        <w:t>八</w:t>
      </w:r>
      <w:r>
        <w:rPr>
          <w:rFonts w:hint="eastAsia" w:ascii="仿宋_GB2312" w:hAnsi="仿宋" w:eastAsia="仿宋_GB2312" w:cs="仿宋"/>
          <w:b/>
          <w:bCs/>
          <w:color w:val="auto"/>
          <w:kern w:val="0"/>
          <w:sz w:val="32"/>
          <w:szCs w:val="32"/>
          <w:highlight w:val="none"/>
          <w:lang w:bidi="ar"/>
        </w:rPr>
        <w:t>、上年结转和结余</w:t>
      </w:r>
      <w:r>
        <w:rPr>
          <w:rFonts w:hint="eastAsia" w:ascii="仿宋_GB2312" w:hAnsi="仿宋" w:eastAsia="仿宋_GB2312" w:cs="仿宋"/>
          <w:color w:val="auto"/>
          <w:kern w:val="0"/>
          <w:sz w:val="32"/>
          <w:szCs w:val="32"/>
          <w:highlight w:val="none"/>
          <w:lang w:bidi="ar"/>
        </w:rPr>
        <w:t>：是指以前年度尚未完成、结转到本年仍按原规定用途继续使用的资金</w:t>
      </w:r>
      <w:r>
        <w:rPr>
          <w:rFonts w:hint="eastAsia" w:eastAsia="仿宋_GB2312" w:cs="仿宋"/>
          <w:color w:val="auto"/>
          <w:kern w:val="0"/>
          <w:sz w:val="32"/>
          <w:szCs w:val="32"/>
          <w:highlight w:val="none"/>
          <w:lang w:bidi="ar"/>
        </w:rPr>
        <w:t>。</w:t>
      </w:r>
    </w:p>
    <w:p>
      <w:pPr>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jc w:val="left"/>
        <w:textAlignment w:val="auto"/>
        <w:rPr>
          <w:rFonts w:hint="eastAsia" w:ascii="仿宋_GB2312" w:hAnsi="仿宋" w:eastAsia="仿宋_GB2312" w:cs="仿宋"/>
          <w:color w:val="auto"/>
          <w:kern w:val="0"/>
          <w:sz w:val="32"/>
          <w:szCs w:val="32"/>
          <w:highlight w:val="none"/>
          <w:lang w:bidi="ar"/>
        </w:rPr>
      </w:pPr>
      <w:r>
        <w:rPr>
          <w:rFonts w:hint="eastAsia" w:ascii="仿宋_GB2312" w:hAnsi="仿宋" w:eastAsia="仿宋_GB2312" w:cs="仿宋"/>
          <w:b/>
          <w:bCs/>
          <w:color w:val="auto"/>
          <w:kern w:val="0"/>
          <w:sz w:val="32"/>
          <w:szCs w:val="32"/>
          <w:highlight w:val="none"/>
          <w:lang w:eastAsia="zh-CN" w:bidi="ar"/>
        </w:rPr>
        <w:t>九</w:t>
      </w:r>
      <w:r>
        <w:rPr>
          <w:rFonts w:hint="eastAsia" w:ascii="仿宋_GB2312" w:hAnsi="仿宋" w:eastAsia="仿宋_GB2312" w:cs="仿宋"/>
          <w:b/>
          <w:bCs/>
          <w:color w:val="auto"/>
          <w:kern w:val="0"/>
          <w:sz w:val="32"/>
          <w:szCs w:val="32"/>
          <w:highlight w:val="none"/>
          <w:lang w:bidi="ar"/>
        </w:rPr>
        <w:t>、基本支出</w:t>
      </w:r>
      <w:r>
        <w:rPr>
          <w:rFonts w:hint="eastAsia" w:ascii="仿宋_GB2312" w:hAnsi="仿宋" w:eastAsia="仿宋_GB2312" w:cs="仿宋"/>
          <w:color w:val="auto"/>
          <w:kern w:val="0"/>
          <w:sz w:val="32"/>
          <w:szCs w:val="32"/>
          <w:highlight w:val="none"/>
          <w:lang w:bidi="ar"/>
        </w:rPr>
        <w:t>：指各单位为保障机构正常运转和完成日常工作任务发生的支出，包括人员支出和公用支出。</w:t>
      </w:r>
    </w:p>
    <w:p>
      <w:pPr>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jc w:val="left"/>
        <w:textAlignment w:val="auto"/>
        <w:rPr>
          <w:rFonts w:hint="eastAsia" w:ascii="仿宋_GB2312" w:eastAsia="仿宋_GB2312"/>
          <w:color w:val="auto"/>
          <w:sz w:val="32"/>
          <w:szCs w:val="32"/>
          <w:highlight w:val="none"/>
        </w:rPr>
      </w:pPr>
      <w:r>
        <w:rPr>
          <w:rFonts w:hint="eastAsia" w:ascii="仿宋_GB2312" w:hAnsi="仿宋" w:eastAsia="仿宋_GB2312" w:cs="仿宋"/>
          <w:b/>
          <w:bCs/>
          <w:color w:val="auto"/>
          <w:kern w:val="0"/>
          <w:sz w:val="32"/>
          <w:szCs w:val="32"/>
          <w:highlight w:val="none"/>
          <w:lang w:eastAsia="zh-CN" w:bidi="ar"/>
        </w:rPr>
        <w:t>十</w:t>
      </w:r>
      <w:r>
        <w:rPr>
          <w:rFonts w:hint="eastAsia" w:ascii="仿宋_GB2312" w:hAnsi="仿宋" w:eastAsia="仿宋_GB2312" w:cs="仿宋"/>
          <w:b/>
          <w:bCs/>
          <w:color w:val="auto"/>
          <w:kern w:val="0"/>
          <w:sz w:val="32"/>
          <w:szCs w:val="32"/>
          <w:highlight w:val="none"/>
          <w:lang w:bidi="ar"/>
        </w:rPr>
        <w:t>、项目支出</w:t>
      </w:r>
      <w:r>
        <w:rPr>
          <w:rFonts w:hint="eastAsia" w:ascii="仿宋_GB2312" w:hAnsi="仿宋" w:eastAsia="仿宋_GB2312" w:cs="仿宋"/>
          <w:color w:val="auto"/>
          <w:kern w:val="0"/>
          <w:sz w:val="32"/>
          <w:szCs w:val="32"/>
          <w:highlight w:val="none"/>
          <w:lang w:bidi="ar"/>
        </w:rPr>
        <w:t>：指各单位为完成特定的工作任务，在基本支出之外发生的专项性支出。</w:t>
      </w:r>
    </w:p>
    <w:p>
      <w:pPr>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jc w:val="left"/>
        <w:textAlignment w:val="auto"/>
        <w:rPr>
          <w:rFonts w:hint="eastAsia" w:ascii="仿宋_GB2312" w:eastAsia="仿宋_GB2312"/>
          <w:color w:val="auto"/>
          <w:sz w:val="32"/>
          <w:szCs w:val="32"/>
          <w:highlight w:val="none"/>
        </w:rPr>
      </w:pPr>
      <w:r>
        <w:rPr>
          <w:rFonts w:hint="eastAsia" w:ascii="仿宋_GB2312" w:hAnsi="仿宋" w:eastAsia="仿宋_GB2312" w:cs="仿宋"/>
          <w:b/>
          <w:bCs/>
          <w:color w:val="auto"/>
          <w:kern w:val="0"/>
          <w:sz w:val="32"/>
          <w:szCs w:val="32"/>
          <w:highlight w:val="none"/>
          <w:lang w:eastAsia="zh-CN" w:bidi="ar"/>
        </w:rPr>
        <w:t>十一</w:t>
      </w:r>
      <w:r>
        <w:rPr>
          <w:rFonts w:hint="eastAsia" w:ascii="仿宋_GB2312" w:hAnsi="仿宋" w:eastAsia="仿宋_GB2312" w:cs="仿宋"/>
          <w:b/>
          <w:bCs/>
          <w:color w:val="auto"/>
          <w:kern w:val="0"/>
          <w:sz w:val="32"/>
          <w:szCs w:val="32"/>
          <w:highlight w:val="none"/>
          <w:lang w:bidi="ar"/>
        </w:rPr>
        <w:t>、工资福利支出（支出经济分类科目类级）</w:t>
      </w:r>
      <w:r>
        <w:rPr>
          <w:rFonts w:hint="eastAsia" w:ascii="仿宋_GB2312" w:hAnsi="仿宋" w:eastAsia="仿宋_GB2312" w:cs="仿宋"/>
          <w:color w:val="auto"/>
          <w:kern w:val="0"/>
          <w:sz w:val="32"/>
          <w:szCs w:val="32"/>
          <w:highlight w:val="none"/>
          <w:lang w:bidi="ar"/>
        </w:rPr>
        <w:t>：反映单位开支的在职职工和编制外长期聘用人员的各类劳动报酬，经及上述人员缴纳的各项社会保险费等。</w:t>
      </w:r>
    </w:p>
    <w:p>
      <w:pPr>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jc w:val="left"/>
        <w:textAlignment w:val="auto"/>
        <w:rPr>
          <w:rFonts w:hint="eastAsia" w:ascii="仿宋_GB2312" w:eastAsia="仿宋_GB2312"/>
          <w:color w:val="auto"/>
          <w:sz w:val="32"/>
          <w:szCs w:val="32"/>
          <w:highlight w:val="none"/>
        </w:rPr>
      </w:pPr>
      <w:r>
        <w:rPr>
          <w:rFonts w:hint="eastAsia" w:ascii="仿宋_GB2312" w:hAnsi="仿宋" w:eastAsia="仿宋_GB2312" w:cs="仿宋"/>
          <w:b/>
          <w:bCs/>
          <w:color w:val="auto"/>
          <w:kern w:val="0"/>
          <w:sz w:val="32"/>
          <w:szCs w:val="32"/>
          <w:highlight w:val="none"/>
          <w:lang w:val="en-US" w:eastAsia="zh-CN" w:bidi="ar"/>
        </w:rPr>
        <w:t>十二</w:t>
      </w:r>
      <w:r>
        <w:rPr>
          <w:rFonts w:hint="eastAsia" w:ascii="仿宋_GB2312" w:hAnsi="仿宋" w:eastAsia="仿宋_GB2312" w:cs="仿宋"/>
          <w:b/>
          <w:bCs/>
          <w:color w:val="auto"/>
          <w:kern w:val="0"/>
          <w:sz w:val="32"/>
          <w:szCs w:val="32"/>
          <w:highlight w:val="none"/>
          <w:lang w:bidi="ar"/>
        </w:rPr>
        <w:t>、商品和服务支出（支出经济分类科目类级）</w:t>
      </w:r>
      <w:r>
        <w:rPr>
          <w:rFonts w:hint="eastAsia" w:ascii="仿宋_GB2312" w:hAnsi="仿宋" w:eastAsia="仿宋_GB2312" w:cs="仿宋"/>
          <w:color w:val="auto"/>
          <w:kern w:val="0"/>
          <w:sz w:val="32"/>
          <w:szCs w:val="32"/>
          <w:highlight w:val="none"/>
          <w:lang w:bidi="ar"/>
        </w:rPr>
        <w:t>：反映单位购买商品和服务的支出（不包括用于购置固定资产的支出、战略性和应急储备支出）。</w:t>
      </w:r>
    </w:p>
    <w:p>
      <w:pPr>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jc w:val="left"/>
        <w:textAlignment w:val="auto"/>
        <w:rPr>
          <w:rFonts w:hint="eastAsia" w:ascii="仿宋_GB2312" w:eastAsia="仿宋_GB2312"/>
          <w:color w:val="auto"/>
          <w:sz w:val="32"/>
          <w:szCs w:val="32"/>
          <w:highlight w:val="none"/>
        </w:rPr>
      </w:pPr>
      <w:r>
        <w:rPr>
          <w:rFonts w:hint="eastAsia" w:ascii="仿宋_GB2312" w:hAnsi="仿宋" w:eastAsia="仿宋_GB2312" w:cs="仿宋"/>
          <w:b/>
          <w:bCs/>
          <w:color w:val="auto"/>
          <w:kern w:val="0"/>
          <w:sz w:val="32"/>
          <w:szCs w:val="32"/>
          <w:highlight w:val="none"/>
          <w:lang w:val="en-US" w:eastAsia="zh-CN" w:bidi="ar"/>
        </w:rPr>
        <w:t>十三</w:t>
      </w:r>
      <w:r>
        <w:rPr>
          <w:rFonts w:hint="eastAsia" w:ascii="仿宋_GB2312" w:hAnsi="仿宋" w:eastAsia="仿宋_GB2312" w:cs="仿宋"/>
          <w:b/>
          <w:bCs/>
          <w:color w:val="auto"/>
          <w:kern w:val="0"/>
          <w:sz w:val="32"/>
          <w:szCs w:val="32"/>
          <w:highlight w:val="none"/>
          <w:lang w:bidi="ar"/>
        </w:rPr>
        <w:t>、对个人和家庭的补助（支出经济分类科目类级）：</w:t>
      </w:r>
      <w:r>
        <w:rPr>
          <w:rFonts w:hint="eastAsia" w:ascii="仿宋_GB2312" w:hAnsi="仿宋" w:eastAsia="仿宋_GB2312" w:cs="仿宋"/>
          <w:color w:val="auto"/>
          <w:kern w:val="0"/>
          <w:sz w:val="32"/>
          <w:szCs w:val="32"/>
          <w:highlight w:val="none"/>
          <w:lang w:bidi="ar"/>
        </w:rPr>
        <w:t>反映政府用于对个人和家庭的补助支出。</w:t>
      </w:r>
    </w:p>
    <w:p>
      <w:pPr>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jc w:val="left"/>
        <w:textAlignment w:val="auto"/>
        <w:rPr>
          <w:rFonts w:hint="eastAsia" w:ascii="仿宋_GB2312" w:eastAsia="仿宋_GB2312"/>
          <w:color w:val="auto"/>
          <w:sz w:val="32"/>
          <w:szCs w:val="32"/>
          <w:highlight w:val="none"/>
        </w:rPr>
      </w:pPr>
      <w:r>
        <w:rPr>
          <w:rFonts w:hint="eastAsia" w:ascii="仿宋_GB2312" w:hAnsi="仿宋" w:eastAsia="仿宋_GB2312" w:cs="仿宋"/>
          <w:b/>
          <w:bCs/>
          <w:color w:val="auto"/>
          <w:kern w:val="0"/>
          <w:sz w:val="32"/>
          <w:szCs w:val="32"/>
          <w:highlight w:val="none"/>
          <w:lang w:bidi="ar"/>
        </w:rPr>
        <w:t>十</w:t>
      </w:r>
      <w:r>
        <w:rPr>
          <w:rFonts w:hint="eastAsia" w:ascii="仿宋_GB2312" w:hAnsi="仿宋" w:eastAsia="仿宋_GB2312" w:cs="仿宋"/>
          <w:b/>
          <w:bCs/>
          <w:color w:val="auto"/>
          <w:kern w:val="0"/>
          <w:sz w:val="32"/>
          <w:szCs w:val="32"/>
          <w:highlight w:val="none"/>
          <w:lang w:eastAsia="zh-CN" w:bidi="ar"/>
        </w:rPr>
        <w:t>四</w:t>
      </w:r>
      <w:r>
        <w:rPr>
          <w:rFonts w:hint="eastAsia" w:ascii="仿宋_GB2312" w:hAnsi="仿宋" w:eastAsia="仿宋_GB2312" w:cs="仿宋"/>
          <w:b/>
          <w:bCs/>
          <w:color w:val="auto"/>
          <w:kern w:val="0"/>
          <w:sz w:val="32"/>
          <w:szCs w:val="32"/>
          <w:highlight w:val="none"/>
          <w:lang w:bidi="ar"/>
        </w:rPr>
        <w:t>、“三公”经费</w:t>
      </w:r>
      <w:r>
        <w:rPr>
          <w:rFonts w:hint="eastAsia" w:ascii="仿宋_GB2312" w:hAnsi="仿宋" w:eastAsia="仿宋_GB2312" w:cs="仿宋"/>
          <w:color w:val="auto"/>
          <w:kern w:val="0"/>
          <w:sz w:val="32"/>
          <w:szCs w:val="32"/>
          <w:highlight w:val="none"/>
          <w:lang w:bidi="ar"/>
        </w:rPr>
        <w:t>：指因公出国（境）经费、公务接待费、公务用车购置及运行经费和公务接待费。其中：公务用车购置及运行经费指部门公务用车购置费及燃料费、维修费、过路过桥费、保险费、安全奖励费用等支出；公务接待费指部门按规定开支的各类公务接待支出。</w:t>
      </w:r>
    </w:p>
    <w:p>
      <w:pPr>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jc w:val="left"/>
        <w:textAlignment w:val="auto"/>
        <w:rPr>
          <w:rFonts w:hint="eastAsia" w:ascii="仿宋_GB2312" w:eastAsia="仿宋_GB2312"/>
          <w:color w:val="auto"/>
          <w:sz w:val="32"/>
          <w:szCs w:val="32"/>
          <w:highlight w:val="none"/>
        </w:rPr>
      </w:pPr>
      <w:r>
        <w:rPr>
          <w:rFonts w:hint="eastAsia" w:ascii="仿宋_GB2312" w:hAnsi="仿宋" w:eastAsia="仿宋_GB2312" w:cs="仿宋"/>
          <w:b/>
          <w:bCs/>
          <w:color w:val="auto"/>
          <w:kern w:val="0"/>
          <w:sz w:val="32"/>
          <w:szCs w:val="32"/>
          <w:highlight w:val="none"/>
          <w:lang w:bidi="ar"/>
        </w:rPr>
        <w:t>十</w:t>
      </w:r>
      <w:r>
        <w:rPr>
          <w:rFonts w:hint="eastAsia" w:ascii="仿宋_GB2312" w:hAnsi="仿宋" w:eastAsia="仿宋_GB2312" w:cs="仿宋"/>
          <w:b/>
          <w:bCs/>
          <w:color w:val="auto"/>
          <w:kern w:val="0"/>
          <w:sz w:val="32"/>
          <w:szCs w:val="32"/>
          <w:highlight w:val="none"/>
          <w:lang w:eastAsia="zh-CN" w:bidi="ar"/>
        </w:rPr>
        <w:t>五</w:t>
      </w:r>
      <w:r>
        <w:rPr>
          <w:rFonts w:hint="eastAsia" w:ascii="仿宋_GB2312" w:hAnsi="仿宋" w:eastAsia="仿宋_GB2312" w:cs="仿宋"/>
          <w:b/>
          <w:bCs/>
          <w:color w:val="auto"/>
          <w:kern w:val="0"/>
          <w:sz w:val="32"/>
          <w:szCs w:val="32"/>
          <w:highlight w:val="none"/>
          <w:lang w:bidi="ar"/>
        </w:rPr>
        <w:t>、机关运行经费</w:t>
      </w:r>
      <w:r>
        <w:rPr>
          <w:rFonts w:hint="eastAsia" w:ascii="仿宋_GB2312" w:hAnsi="仿宋" w:eastAsia="仿宋_GB2312" w:cs="仿宋"/>
          <w:color w:val="auto"/>
          <w:kern w:val="0"/>
          <w:sz w:val="32"/>
          <w:szCs w:val="32"/>
          <w:highlight w:val="none"/>
          <w:lang w:bidi="ar"/>
        </w:rPr>
        <w:t>：是指为保障行政单位（含参照公务员法管理的事业单位）运行，用于购买货物和服务等的各项公用经费，包括办公及印刷费、邮电费、差旅费、会议费、福利费、日常维修费、专业材料及一般设备购置费、办公用房水电费、办公用房取暖费、办公用房物业管理费、公务用车运行维护费以及其他费用。</w:t>
      </w:r>
    </w:p>
    <w:p>
      <w:pPr>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jc w:val="left"/>
        <w:textAlignment w:val="auto"/>
        <w:rPr>
          <w:rFonts w:hint="eastAsia" w:ascii="仿宋_GB2312" w:eastAsia="仿宋_GB2312"/>
          <w:color w:val="auto"/>
          <w:sz w:val="32"/>
          <w:szCs w:val="32"/>
          <w:highlight w:val="none"/>
        </w:rPr>
      </w:pPr>
      <w:r>
        <w:rPr>
          <w:rFonts w:hint="eastAsia" w:ascii="仿宋_GB2312" w:hAnsi="仿宋" w:eastAsia="仿宋_GB2312" w:cs="仿宋"/>
          <w:b/>
          <w:bCs/>
          <w:color w:val="auto"/>
          <w:kern w:val="0"/>
          <w:sz w:val="32"/>
          <w:szCs w:val="32"/>
          <w:highlight w:val="none"/>
          <w:lang w:bidi="ar"/>
        </w:rPr>
        <w:t>十</w:t>
      </w:r>
      <w:r>
        <w:rPr>
          <w:rFonts w:hint="eastAsia" w:ascii="仿宋_GB2312" w:hAnsi="仿宋" w:eastAsia="仿宋_GB2312" w:cs="仿宋"/>
          <w:b/>
          <w:bCs/>
          <w:color w:val="auto"/>
          <w:kern w:val="0"/>
          <w:sz w:val="32"/>
          <w:szCs w:val="32"/>
          <w:highlight w:val="none"/>
          <w:lang w:eastAsia="zh-CN" w:bidi="ar"/>
        </w:rPr>
        <w:t>六</w:t>
      </w:r>
      <w:r>
        <w:rPr>
          <w:rFonts w:hint="eastAsia" w:ascii="仿宋_GB2312" w:hAnsi="仿宋" w:eastAsia="仿宋_GB2312" w:cs="仿宋"/>
          <w:b/>
          <w:bCs/>
          <w:color w:val="auto"/>
          <w:kern w:val="0"/>
          <w:sz w:val="32"/>
          <w:szCs w:val="32"/>
          <w:highlight w:val="none"/>
          <w:lang w:bidi="ar"/>
        </w:rPr>
        <w:t>、事业运转经费</w:t>
      </w:r>
      <w:r>
        <w:rPr>
          <w:rFonts w:hint="eastAsia" w:ascii="仿宋_GB2312" w:hAnsi="仿宋" w:eastAsia="仿宋_GB2312" w:cs="仿宋"/>
          <w:color w:val="auto"/>
          <w:kern w:val="0"/>
          <w:sz w:val="32"/>
          <w:szCs w:val="32"/>
          <w:highlight w:val="none"/>
          <w:lang w:bidi="ar"/>
        </w:rPr>
        <w:t>：是指为保障事业单位（不含参照公务员法管理的事业单位）运行，用于购买货物和服务等的各项公用经费，包括办公及印刷费、邮电费、差旅费、会议费、福利费、日常维修费、专业材料及一般设备购置费、办公用房水电费、办公用房取暖费、办公用房物业管理费、公务用车运行维护费以及其他费用。</w:t>
      </w:r>
    </w:p>
    <w:p>
      <w:pPr>
        <w:widowControl/>
        <w:spacing w:line="600" w:lineRule="exact"/>
        <w:jc w:val="center"/>
        <w:rPr>
          <w:rFonts w:hint="eastAsia" w:ascii="仿宋_GB2312" w:hAnsi="仿宋" w:eastAsia="仿宋_GB2312" w:cs="仿宋"/>
          <w:b/>
          <w:bCs/>
          <w:color w:val="auto"/>
          <w:kern w:val="0"/>
          <w:sz w:val="36"/>
          <w:szCs w:val="32"/>
          <w:lang w:bidi="ar"/>
        </w:rPr>
      </w:pPr>
    </w:p>
    <w:p>
      <w:pPr>
        <w:widowControl/>
        <w:spacing w:line="600" w:lineRule="exact"/>
        <w:jc w:val="center"/>
        <w:rPr>
          <w:rFonts w:hint="eastAsia" w:ascii="仿宋_GB2312" w:eastAsia="仿宋_GB2312"/>
          <w:color w:val="auto"/>
          <w:sz w:val="36"/>
          <w:szCs w:val="32"/>
        </w:rPr>
      </w:pPr>
      <w:r>
        <w:rPr>
          <w:rFonts w:hint="eastAsia" w:ascii="仿宋_GB2312" w:hAnsi="仿宋" w:eastAsia="仿宋_GB2312" w:cs="仿宋"/>
          <w:b/>
          <w:bCs/>
          <w:color w:val="auto"/>
          <w:kern w:val="0"/>
          <w:sz w:val="36"/>
          <w:szCs w:val="32"/>
          <w:lang w:bidi="ar"/>
        </w:rPr>
        <w:t>第五部分 预算公开联系方式及信息反馈渠道</w:t>
      </w:r>
    </w:p>
    <w:p>
      <w:pPr>
        <w:widowControl/>
        <w:spacing w:line="600" w:lineRule="exact"/>
        <w:ind w:firstLine="640" w:firstLineChars="200"/>
        <w:jc w:val="left"/>
        <w:rPr>
          <w:rFonts w:hint="eastAsia" w:ascii="仿宋_GB2312" w:hAnsi="仿宋" w:eastAsia="仿宋_GB2312" w:cs="仿宋"/>
          <w:color w:val="auto"/>
          <w:kern w:val="0"/>
          <w:sz w:val="32"/>
          <w:szCs w:val="32"/>
          <w:lang w:bidi="ar"/>
        </w:rPr>
      </w:pPr>
    </w:p>
    <w:p>
      <w:pPr>
        <w:widowControl/>
        <w:spacing w:line="600" w:lineRule="exact"/>
        <w:ind w:firstLine="640" w:firstLineChars="200"/>
        <w:jc w:val="left"/>
        <w:rPr>
          <w:rFonts w:hint="eastAsia" w:ascii="仿宋_GB2312" w:eastAsia="仿宋_GB2312"/>
          <w:color w:val="auto"/>
          <w:sz w:val="32"/>
          <w:szCs w:val="32"/>
        </w:rPr>
      </w:pPr>
      <w:r>
        <w:rPr>
          <w:rFonts w:hint="eastAsia" w:ascii="仿宋_GB2312" w:hAnsi="仿宋" w:eastAsia="仿宋_GB2312" w:cs="仿宋"/>
          <w:color w:val="auto"/>
          <w:kern w:val="0"/>
          <w:sz w:val="32"/>
          <w:szCs w:val="32"/>
          <w:lang w:bidi="ar"/>
        </w:rPr>
        <w:t>本单位预算公开信息反馈和联系方式：</w:t>
      </w:r>
    </w:p>
    <w:p>
      <w:pPr>
        <w:widowControl/>
        <w:spacing w:line="600" w:lineRule="exact"/>
        <w:ind w:firstLine="640" w:firstLineChars="200"/>
        <w:jc w:val="left"/>
        <w:rPr>
          <w:rFonts w:hint="eastAsia" w:ascii="仿宋_GB2312" w:hAnsi="仿宋" w:eastAsia="仿宋_GB2312" w:cs="仿宋"/>
          <w:color w:val="auto"/>
          <w:kern w:val="0"/>
          <w:sz w:val="32"/>
          <w:szCs w:val="32"/>
          <w:lang w:bidi="ar"/>
        </w:rPr>
      </w:pPr>
      <w:r>
        <w:rPr>
          <w:rFonts w:hint="eastAsia" w:ascii="仿宋_GB2312" w:hAnsi="仿宋" w:eastAsia="仿宋_GB2312" w:cs="仿宋"/>
          <w:color w:val="auto"/>
          <w:kern w:val="0"/>
          <w:sz w:val="32"/>
          <w:szCs w:val="32"/>
          <w:lang w:bidi="ar"/>
        </w:rPr>
        <w:t>联系人：XXX         联系电话：XXX</w:t>
      </w:r>
    </w:p>
    <w:p>
      <w:pPr>
        <w:widowControl/>
        <w:spacing w:line="600" w:lineRule="exact"/>
        <w:ind w:firstLine="643" w:firstLineChars="200"/>
        <w:jc w:val="left"/>
        <w:rPr>
          <w:rFonts w:hint="eastAsia" w:ascii="仿宋_GB2312" w:hAnsi="仿宋" w:eastAsia="仿宋_GB2312" w:cs="仿宋"/>
          <w:b/>
          <w:bCs/>
          <w:color w:val="auto"/>
          <w:kern w:val="0"/>
          <w:sz w:val="32"/>
          <w:szCs w:val="32"/>
          <w:lang w:bidi="ar"/>
        </w:rPr>
      </w:pPr>
    </w:p>
    <w:p>
      <w:pPr>
        <w:widowControl/>
        <w:spacing w:line="600" w:lineRule="exact"/>
        <w:ind w:firstLine="723" w:firstLineChars="200"/>
        <w:jc w:val="center"/>
        <w:rPr>
          <w:rFonts w:hint="eastAsia" w:ascii="仿宋_GB2312" w:hAnsi="仿宋" w:eastAsia="仿宋_GB2312" w:cs="仿宋"/>
          <w:color w:val="auto"/>
          <w:kern w:val="0"/>
          <w:sz w:val="32"/>
          <w:szCs w:val="32"/>
          <w:lang w:bidi="ar"/>
        </w:rPr>
      </w:pPr>
      <w:r>
        <w:rPr>
          <w:rFonts w:hint="eastAsia" w:ascii="仿宋_GB2312" w:hAnsi="仿宋" w:eastAsia="仿宋_GB2312" w:cs="仿宋"/>
          <w:b/>
          <w:bCs/>
          <w:color w:val="auto"/>
          <w:kern w:val="0"/>
          <w:sz w:val="36"/>
          <w:szCs w:val="32"/>
          <w:lang w:bidi="ar"/>
        </w:rPr>
        <w:t>第六部分 部门预算公开表</w:t>
      </w:r>
    </w:p>
    <w:p>
      <w:pPr>
        <w:widowControl/>
        <w:spacing w:line="600" w:lineRule="exact"/>
        <w:ind w:firstLine="640" w:firstLineChars="200"/>
        <w:jc w:val="left"/>
        <w:rPr>
          <w:rFonts w:hint="eastAsia" w:ascii="仿宋_GB2312" w:eastAsia="仿宋_GB2312"/>
          <w:color w:val="auto"/>
          <w:sz w:val="32"/>
          <w:szCs w:val="32"/>
        </w:rPr>
      </w:pPr>
      <w:r>
        <w:rPr>
          <w:rFonts w:hint="eastAsia" w:ascii="仿宋_GB2312" w:hAnsi="仿宋" w:eastAsia="仿宋_GB2312" w:cs="仿宋"/>
          <w:color w:val="auto"/>
          <w:kern w:val="0"/>
          <w:sz w:val="32"/>
          <w:szCs w:val="32"/>
          <w:lang w:bidi="ar"/>
        </w:rPr>
        <w:t>附表：</w:t>
      </w:r>
    </w:p>
    <w:p>
      <w:pPr>
        <w:widowControl/>
        <w:spacing w:line="600" w:lineRule="exact"/>
        <w:ind w:firstLine="640" w:firstLineChars="200"/>
        <w:jc w:val="left"/>
        <w:rPr>
          <w:rFonts w:hint="eastAsia" w:ascii="仿宋_GB2312" w:eastAsia="仿宋_GB2312"/>
          <w:color w:val="auto"/>
          <w:sz w:val="32"/>
          <w:szCs w:val="32"/>
        </w:rPr>
      </w:pPr>
      <w:r>
        <w:rPr>
          <w:rFonts w:hint="eastAsia" w:ascii="仿宋_GB2312" w:hAnsi="仿宋" w:eastAsia="仿宋_GB2312" w:cs="仿宋"/>
          <w:color w:val="auto"/>
          <w:kern w:val="0"/>
          <w:sz w:val="32"/>
          <w:szCs w:val="32"/>
          <w:lang w:bidi="ar"/>
        </w:rPr>
        <w:t>部门预算公开表</w:t>
      </w:r>
    </w:p>
    <w:sectPr>
      <w:pgSz w:w="11906" w:h="16838"/>
      <w:pgMar w:top="1701" w:right="1531" w:bottom="1701"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53C962E-B358-4FD7-8823-D45A02E84544}"/>
  </w:font>
  <w:font w:name="Courier New">
    <w:panose1 w:val="02070309020205020404"/>
    <w:charset w:val="01"/>
    <w:family w:val="modern"/>
    <w:pitch w:val="default"/>
    <w:sig w:usb0="E0002EFF" w:usb1="C0007843" w:usb2="00000009" w:usb3="00000000" w:csb0="400001FF" w:csb1="FFFF0000"/>
    <w:embedRegular r:id="rId2" w:fontKey="{C0347439-6C62-4BF8-9218-0B3926AD7B47}"/>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embedRegular r:id="rId3" w:fontKey="{D4B0C553-769C-4D1E-9DF3-831812682665}"/>
  </w:font>
  <w:font w:name="仿宋">
    <w:panose1 w:val="02010609060101010101"/>
    <w:charset w:val="86"/>
    <w:family w:val="modern"/>
    <w:pitch w:val="default"/>
    <w:sig w:usb0="800002BF" w:usb1="38CF7CFA" w:usb2="00000016" w:usb3="00000000" w:csb0="00040001" w:csb1="00000000"/>
    <w:embedRegular r:id="rId4" w:fontKey="{0840222B-320A-430F-820C-99E824DE8F25}"/>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embedRegular r:id="rId5" w:fontKey="{930B71E4-7087-4781-B879-C7618CB055C0}"/>
  </w:font>
  <w:font w:name="楷体_GB2312">
    <w:panose1 w:val="02010609030101010101"/>
    <w:charset w:val="86"/>
    <w:family w:val="modern"/>
    <w:pitch w:val="default"/>
    <w:sig w:usb0="00000001" w:usb1="080E0000" w:usb2="00000000" w:usb3="00000000" w:csb0="00040000" w:csb1="00000000"/>
    <w:embedRegular r:id="rId6" w:fontKey="{A1F5B031-590A-49B5-AAF0-CA6CE9A0A333}"/>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ZiOTgxNjFkMDM5YWQzZWM1YzAzMTczNjJmODA3NWQifQ=="/>
  </w:docVars>
  <w:rsids>
    <w:rsidRoot w:val="0010467F"/>
    <w:rsid w:val="000554C8"/>
    <w:rsid w:val="000D13D3"/>
    <w:rsid w:val="0010467F"/>
    <w:rsid w:val="002A164D"/>
    <w:rsid w:val="00404F83"/>
    <w:rsid w:val="004309F5"/>
    <w:rsid w:val="0050101C"/>
    <w:rsid w:val="005A50DA"/>
    <w:rsid w:val="00634FFB"/>
    <w:rsid w:val="00686370"/>
    <w:rsid w:val="007F247E"/>
    <w:rsid w:val="008F2CF1"/>
    <w:rsid w:val="00AD3B0B"/>
    <w:rsid w:val="00DB6190"/>
    <w:rsid w:val="00EC2808"/>
    <w:rsid w:val="00F26DA1"/>
    <w:rsid w:val="00FC1842"/>
    <w:rsid w:val="028A20C6"/>
    <w:rsid w:val="03457848"/>
    <w:rsid w:val="03DC3A44"/>
    <w:rsid w:val="04D10E89"/>
    <w:rsid w:val="056E7051"/>
    <w:rsid w:val="06022D24"/>
    <w:rsid w:val="061D502E"/>
    <w:rsid w:val="063E36EA"/>
    <w:rsid w:val="0AC96805"/>
    <w:rsid w:val="0C25691C"/>
    <w:rsid w:val="0C6B7C04"/>
    <w:rsid w:val="0D944C9B"/>
    <w:rsid w:val="0DE07682"/>
    <w:rsid w:val="0E401CE0"/>
    <w:rsid w:val="0E5928AD"/>
    <w:rsid w:val="0E6D0F0A"/>
    <w:rsid w:val="0EED1247"/>
    <w:rsid w:val="10552A54"/>
    <w:rsid w:val="11651BDC"/>
    <w:rsid w:val="11E26F91"/>
    <w:rsid w:val="122512A7"/>
    <w:rsid w:val="13E250F3"/>
    <w:rsid w:val="141A23D2"/>
    <w:rsid w:val="156F12B5"/>
    <w:rsid w:val="15E7217E"/>
    <w:rsid w:val="162643BD"/>
    <w:rsid w:val="165322D8"/>
    <w:rsid w:val="166149F5"/>
    <w:rsid w:val="170432A2"/>
    <w:rsid w:val="17D336D0"/>
    <w:rsid w:val="18117D01"/>
    <w:rsid w:val="19FE219C"/>
    <w:rsid w:val="1D994CD6"/>
    <w:rsid w:val="1E5C5F4C"/>
    <w:rsid w:val="1F2D5323"/>
    <w:rsid w:val="1F437682"/>
    <w:rsid w:val="208562DE"/>
    <w:rsid w:val="21FD5187"/>
    <w:rsid w:val="25921DA6"/>
    <w:rsid w:val="26355BC8"/>
    <w:rsid w:val="27887EEA"/>
    <w:rsid w:val="27EB411E"/>
    <w:rsid w:val="283A50A6"/>
    <w:rsid w:val="29572EEB"/>
    <w:rsid w:val="2B5362EC"/>
    <w:rsid w:val="2BFA0DD4"/>
    <w:rsid w:val="2C960AEF"/>
    <w:rsid w:val="2D485B6F"/>
    <w:rsid w:val="2E3D769E"/>
    <w:rsid w:val="2EF44200"/>
    <w:rsid w:val="2FDC400F"/>
    <w:rsid w:val="32857DC7"/>
    <w:rsid w:val="3436578D"/>
    <w:rsid w:val="35254F8D"/>
    <w:rsid w:val="38340B9F"/>
    <w:rsid w:val="391D7DB8"/>
    <w:rsid w:val="393856DB"/>
    <w:rsid w:val="39866B64"/>
    <w:rsid w:val="3A192D6D"/>
    <w:rsid w:val="3B514118"/>
    <w:rsid w:val="3F330806"/>
    <w:rsid w:val="4077259B"/>
    <w:rsid w:val="40E03BB7"/>
    <w:rsid w:val="4121045B"/>
    <w:rsid w:val="4121568C"/>
    <w:rsid w:val="42D444E7"/>
    <w:rsid w:val="42FD7B3B"/>
    <w:rsid w:val="45A860A2"/>
    <w:rsid w:val="46163B90"/>
    <w:rsid w:val="46A241A8"/>
    <w:rsid w:val="46F87D23"/>
    <w:rsid w:val="4864183A"/>
    <w:rsid w:val="48B23A9D"/>
    <w:rsid w:val="4AFD5D93"/>
    <w:rsid w:val="4B3519D1"/>
    <w:rsid w:val="4B712846"/>
    <w:rsid w:val="4B843A37"/>
    <w:rsid w:val="4D176431"/>
    <w:rsid w:val="4DEC71DA"/>
    <w:rsid w:val="4E4A12EF"/>
    <w:rsid w:val="4E5E3B4D"/>
    <w:rsid w:val="4F39358C"/>
    <w:rsid w:val="50877939"/>
    <w:rsid w:val="50BD378A"/>
    <w:rsid w:val="5149784B"/>
    <w:rsid w:val="532C36B9"/>
    <w:rsid w:val="55215F2B"/>
    <w:rsid w:val="578D7812"/>
    <w:rsid w:val="58CF5213"/>
    <w:rsid w:val="58DD6A1A"/>
    <w:rsid w:val="5A15334E"/>
    <w:rsid w:val="5B144406"/>
    <w:rsid w:val="5BCF4F94"/>
    <w:rsid w:val="5BE01ECB"/>
    <w:rsid w:val="5F920624"/>
    <w:rsid w:val="62DD6B64"/>
    <w:rsid w:val="632D4A46"/>
    <w:rsid w:val="643E00CD"/>
    <w:rsid w:val="64D239FA"/>
    <w:rsid w:val="656D646C"/>
    <w:rsid w:val="66552ACF"/>
    <w:rsid w:val="66956903"/>
    <w:rsid w:val="679B5E04"/>
    <w:rsid w:val="697F233D"/>
    <w:rsid w:val="6B296AAC"/>
    <w:rsid w:val="6BB9765C"/>
    <w:rsid w:val="6C4B3FAF"/>
    <w:rsid w:val="6E970F21"/>
    <w:rsid w:val="71A812B9"/>
    <w:rsid w:val="733B199F"/>
    <w:rsid w:val="737F118B"/>
    <w:rsid w:val="73933020"/>
    <w:rsid w:val="76076AA2"/>
    <w:rsid w:val="767A36FE"/>
    <w:rsid w:val="770B3462"/>
    <w:rsid w:val="776408DE"/>
    <w:rsid w:val="77B86A77"/>
    <w:rsid w:val="77C701C7"/>
    <w:rsid w:val="77EB5041"/>
    <w:rsid w:val="795443EC"/>
    <w:rsid w:val="7A733303"/>
    <w:rsid w:val="7B3B008E"/>
    <w:rsid w:val="7B9D2AF7"/>
    <w:rsid w:val="7D4059B8"/>
    <w:rsid w:val="7F61502E"/>
    <w:rsid w:val="7F774E3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4">
    <w:name w:val="heading 2"/>
    <w:basedOn w:val="1"/>
    <w:next w:val="1"/>
    <w:link w:val="12"/>
    <w:unhideWhenUsed/>
    <w:qFormat/>
    <w:uiPriority w:val="0"/>
    <w:pPr>
      <w:widowControl/>
      <w:spacing w:before="154" w:after="240"/>
      <w:ind w:left="211"/>
      <w:outlineLvl w:val="1"/>
    </w:pPr>
    <w:rPr>
      <w:rFonts w:ascii="楷体" w:hAnsi="楷体" w:eastAsia="楷体" w:cs="楷体"/>
      <w:b/>
      <w:bCs/>
      <w:kern w:val="0"/>
      <w:sz w:val="32"/>
      <w:szCs w:val="32"/>
      <w:lang w:val="zh-CN" w:bidi="zh-CN"/>
    </w:rPr>
  </w:style>
  <w:style w:type="character" w:default="1" w:styleId="11">
    <w:name w:val="Default Paragraph Font"/>
    <w:semiHidden/>
    <w:qFormat/>
    <w:uiPriority w:val="0"/>
  </w:style>
  <w:style w:type="table" w:default="1" w:styleId="9">
    <w:name w:val="Normal Table"/>
    <w:semiHidden/>
    <w:qFormat/>
    <w:uiPriority w:val="0"/>
    <w:pPr>
      <w:keepNext w:val="0"/>
      <w:keepLines w:val="0"/>
      <w:widowControl/>
      <w:suppressLineNumbers w:val="0"/>
      <w:spacing w:before="0" w:beforeAutospacing="0" w:after="0" w:afterAutospacing="0"/>
      <w:ind w:left="0" w:right="0"/>
    </w:pPr>
    <w:rPr>
      <w:rFonts w:hint="default" w:ascii="Calibri" w:hAnsi="Calibri" w:cs="Calibri"/>
      <w:sz w:val="20"/>
      <w:szCs w:val="20"/>
    </w:rPr>
    <w:tblPr>
      <w:tblCellMar>
        <w:top w:w="0" w:type="dxa"/>
        <w:left w:w="108" w:type="dxa"/>
        <w:bottom w:w="0" w:type="dxa"/>
        <w:right w:w="108" w:type="dxa"/>
      </w:tblCellMar>
    </w:tblPr>
  </w:style>
  <w:style w:type="paragraph" w:styleId="2">
    <w:name w:val="Body Text First Indent 2"/>
    <w:basedOn w:val="3"/>
    <w:qFormat/>
    <w:uiPriority w:val="0"/>
    <w:pPr>
      <w:spacing w:before="0" w:beforeAutospacing="0" w:after="120" w:afterLines="0" w:afterAutospacing="0"/>
      <w:ind w:left="420" w:leftChars="200" w:right="0" w:firstLine="420"/>
      <w:jc w:val="left"/>
    </w:pPr>
    <w:rPr>
      <w:rFonts w:hint="eastAsia" w:ascii="宋体" w:hAnsi="宋体" w:eastAsia="宋体" w:cs="宋体"/>
      <w:kern w:val="0"/>
      <w:sz w:val="24"/>
      <w:szCs w:val="24"/>
      <w:lang w:val="en-US" w:eastAsia="zh-CN" w:bidi="ar"/>
    </w:rPr>
  </w:style>
  <w:style w:type="paragraph" w:styleId="3">
    <w:name w:val="Body Text Indent"/>
    <w:basedOn w:val="1"/>
    <w:qFormat/>
    <w:uiPriority w:val="0"/>
    <w:pPr>
      <w:spacing w:before="0" w:beforeAutospacing="0" w:after="120" w:afterLines="0" w:afterAutospacing="0"/>
      <w:ind w:left="420" w:leftChars="200" w:right="0"/>
      <w:jc w:val="left"/>
    </w:pPr>
    <w:rPr>
      <w:rFonts w:hint="eastAsia" w:ascii="宋体" w:hAnsi="宋体" w:eastAsia="宋体" w:cs="宋体"/>
      <w:kern w:val="0"/>
      <w:sz w:val="24"/>
      <w:szCs w:val="24"/>
      <w:lang w:val="en-US" w:eastAsia="zh-CN" w:bidi="ar"/>
    </w:rPr>
  </w:style>
  <w:style w:type="paragraph" w:styleId="5">
    <w:name w:val="Body Text"/>
    <w:basedOn w:val="1"/>
    <w:link w:val="13"/>
    <w:unhideWhenUsed/>
    <w:qFormat/>
    <w:uiPriority w:val="1"/>
    <w:pPr>
      <w:spacing w:after="120"/>
    </w:pPr>
  </w:style>
  <w:style w:type="paragraph" w:styleId="6">
    <w:name w:val="footer"/>
    <w:basedOn w:val="1"/>
    <w:link w:val="14"/>
    <w:qFormat/>
    <w:uiPriority w:val="0"/>
    <w:pPr>
      <w:tabs>
        <w:tab w:val="center" w:pos="4153"/>
        <w:tab w:val="right" w:pos="8306"/>
      </w:tabs>
      <w:snapToGrid w:val="0"/>
      <w:jc w:val="left"/>
    </w:pPr>
    <w:rPr>
      <w:sz w:val="18"/>
      <w:szCs w:val="18"/>
    </w:rPr>
  </w:style>
  <w:style w:type="paragraph" w:styleId="7">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rPr>
      <w:sz w:val="24"/>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标题 2 Char"/>
    <w:basedOn w:val="11"/>
    <w:link w:val="4"/>
    <w:qFormat/>
    <w:uiPriority w:val="0"/>
    <w:rPr>
      <w:rFonts w:ascii="楷体" w:hAnsi="楷体" w:eastAsia="楷体" w:cs="楷体"/>
      <w:b/>
      <w:bCs/>
      <w:sz w:val="32"/>
      <w:szCs w:val="32"/>
      <w:lang w:val="zh-CN" w:bidi="zh-CN"/>
    </w:rPr>
  </w:style>
  <w:style w:type="character" w:customStyle="1" w:styleId="13">
    <w:name w:val="正文文本 Char"/>
    <w:basedOn w:val="11"/>
    <w:link w:val="5"/>
    <w:qFormat/>
    <w:uiPriority w:val="0"/>
    <w:rPr>
      <w:rFonts w:hint="eastAsia" w:ascii="仿宋" w:hAnsi="仿宋" w:eastAsia="仿宋" w:cs="仿宋"/>
      <w:sz w:val="32"/>
      <w:szCs w:val="32"/>
      <w:lang w:val="zh-CN" w:bidi="zh-CN"/>
    </w:rPr>
  </w:style>
  <w:style w:type="character" w:customStyle="1" w:styleId="14">
    <w:name w:val="页脚 Char"/>
    <w:basedOn w:val="11"/>
    <w:link w:val="6"/>
    <w:qFormat/>
    <w:uiPriority w:val="0"/>
    <w:rPr>
      <w:rFonts w:ascii="Calibri" w:hAnsi="Calibri"/>
      <w:kern w:val="2"/>
      <w:sz w:val="18"/>
      <w:szCs w:val="18"/>
    </w:rPr>
  </w:style>
  <w:style w:type="character" w:customStyle="1" w:styleId="15">
    <w:name w:val="页眉 Char"/>
    <w:basedOn w:val="11"/>
    <w:link w:val="7"/>
    <w:qFormat/>
    <w:uiPriority w:val="0"/>
    <w:rPr>
      <w:rFonts w:ascii="Calibri" w:hAnsi="Calibri"/>
      <w:kern w:val="2"/>
      <w:sz w:val="18"/>
      <w:szCs w:val="18"/>
    </w:rPr>
  </w:style>
  <w:style w:type="paragraph" w:customStyle="1" w:styleId="16">
    <w:name w:val="msolistparagraph"/>
    <w:basedOn w:val="1"/>
    <w:qFormat/>
    <w:uiPriority w:val="0"/>
    <w:pPr>
      <w:keepNext w:val="0"/>
      <w:keepLines w:val="0"/>
      <w:widowControl/>
      <w:suppressLineNumbers w:val="0"/>
      <w:spacing w:before="120" w:beforeAutospacing="0" w:after="240" w:afterAutospacing="0"/>
      <w:ind w:left="211" w:right="0" w:firstLine="640"/>
      <w:jc w:val="both"/>
    </w:pPr>
    <w:rPr>
      <w:rFonts w:hint="eastAsia" w:ascii="仿宋" w:hAnsi="仿宋" w:eastAsia="仿宋" w:cs="仿宋"/>
      <w:kern w:val="0"/>
      <w:sz w:val="22"/>
      <w:szCs w:val="22"/>
      <w:lang w:val="en-US" w:eastAsia="zh-CN" w:bidi="ar"/>
    </w:rPr>
  </w:style>
  <w:style w:type="paragraph" w:customStyle="1" w:styleId="17">
    <w:name w:val="Table Paragraph"/>
    <w:basedOn w:val="1"/>
    <w:qFormat/>
    <w:uiPriority w:val="1"/>
    <w:pPr>
      <w:widowControl/>
      <w:spacing w:before="120" w:after="240"/>
    </w:pPr>
    <w:rPr>
      <w:rFonts w:ascii="仿宋" w:hAnsi="仿宋" w:eastAsia="仿宋" w:cs="仿宋"/>
      <w:kern w:val="0"/>
      <w:sz w:val="22"/>
      <w:szCs w:val="22"/>
      <w:lang w:val="zh-CN" w:bidi="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7089</Words>
  <Characters>7318</Characters>
  <Lines>55</Lines>
  <Paragraphs>15</Paragraphs>
  <TotalTime>0</TotalTime>
  <ScaleCrop>false</ScaleCrop>
  <LinksUpToDate>false</LinksUpToDate>
  <CharactersWithSpaces>8580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2023-01-09T01:51:00Z</dcterms:created>
  <dc:creator>606N</dc:creator>
  <cp:lastModifiedBy>Lenovo</cp:lastModifiedBy>
  <dcterms:modified xsi:type="dcterms:W3CDTF">2026-02-05T12:49:38Z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380FD7C29CA641FBB0F75A39A19153B3_13</vt:lpwstr>
  </property>
</Properties>
</file>